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505" w:rsidRDefault="007E2505" w:rsidP="007E2505">
      <w:pPr>
        <w:spacing w:after="0" w:line="240" w:lineRule="auto"/>
        <w:ind w:right="4301"/>
        <w:jc w:val="both"/>
        <w:rPr>
          <w:rFonts w:ascii="Times New Roman" w:hAnsi="Times New Roman" w:cs="Times New Roman"/>
          <w:color w:val="FFFFFF"/>
          <w:sz w:val="28"/>
          <w:szCs w:val="28"/>
        </w:rPr>
      </w:pPr>
    </w:p>
    <w:p w:rsidR="007E2505" w:rsidRDefault="007E2505" w:rsidP="007E2505">
      <w:pPr>
        <w:suppressLineNumber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7E2505" w:rsidRDefault="007E2505" w:rsidP="007E2505">
      <w:pPr>
        <w:suppressLineNumber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РОСТОВСКАЯ ОБЛАСТЬ</w:t>
      </w:r>
    </w:p>
    <w:p w:rsidR="007E2505" w:rsidRDefault="007E2505" w:rsidP="007E2505">
      <w:pPr>
        <w:suppressLineNumber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КАМЕНСКИЙ РАЙОН </w:t>
      </w:r>
    </w:p>
    <w:p w:rsidR="007E2505" w:rsidRDefault="007E2505" w:rsidP="007E2505">
      <w:pPr>
        <w:suppressLineNumber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СТАРОСТАНИЧНОГО СЕЛЬСКОГО ПОСЕЛЕНИЯ</w:t>
      </w:r>
    </w:p>
    <w:p w:rsidR="007E2505" w:rsidRDefault="007E2505" w:rsidP="007E2505">
      <w:pPr>
        <w:suppressLineNumbers/>
        <w:spacing w:after="0" w:line="240" w:lineRule="auto"/>
        <w:rPr>
          <w:rFonts w:ascii="Times New Roman" w:hAnsi="Times New Roman" w:cs="Times New Roman"/>
          <w:b/>
          <w:sz w:val="28"/>
          <w:szCs w:val="28"/>
        </w:rPr>
      </w:pPr>
    </w:p>
    <w:p w:rsidR="007E2505" w:rsidRDefault="007E2505" w:rsidP="007E2505">
      <w:pPr>
        <w:suppressLineNumber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7E2505" w:rsidRDefault="007E2505" w:rsidP="007E2505">
      <w:pPr>
        <w:pStyle w:val="1"/>
        <w:numPr>
          <w:ilvl w:val="0"/>
          <w:numId w:val="2"/>
        </w:numPr>
        <w:suppressLineNumbers/>
        <w:pBdr>
          <w:bottom w:val="double" w:sz="24" w:space="0" w:color="000000"/>
        </w:pBdr>
        <w:tabs>
          <w:tab w:val="clear" w:pos="0"/>
          <w:tab w:val="num" w:pos="432"/>
        </w:tabs>
        <w:suppressAutoHyphens/>
        <w:spacing w:before="0" w:after="0"/>
        <w:ind w:left="432" w:hanging="432"/>
        <w:jc w:val="both"/>
        <w:rPr>
          <w:rFonts w:ascii="Times New Roman" w:hAnsi="Times New Roman" w:cs="Times New Roman"/>
          <w:b w:val="0"/>
          <w:sz w:val="28"/>
          <w:szCs w:val="28"/>
        </w:rPr>
      </w:pPr>
    </w:p>
    <w:p w:rsidR="007E2505" w:rsidRDefault="007E2505" w:rsidP="007E2505">
      <w:pPr>
        <w:spacing w:after="0" w:line="240" w:lineRule="auto"/>
        <w:jc w:val="center"/>
        <w:rPr>
          <w:rFonts w:ascii="Times New Roman" w:hAnsi="Times New Roman" w:cs="Times New Roman"/>
          <w:sz w:val="28"/>
          <w:szCs w:val="28"/>
        </w:rPr>
      </w:pPr>
    </w:p>
    <w:p w:rsidR="007E2505" w:rsidRDefault="007E2505" w:rsidP="007E2505">
      <w:pPr>
        <w:spacing w:after="0" w:line="240" w:lineRule="auto"/>
        <w:jc w:val="center"/>
        <w:rPr>
          <w:rFonts w:ascii="Times New Roman" w:hAnsi="Times New Roman" w:cs="Times New Roman"/>
          <w:b/>
          <w:bCs/>
          <w:sz w:val="28"/>
          <w:szCs w:val="28"/>
        </w:rPr>
      </w:pPr>
    </w:p>
    <w:p w:rsidR="007E2505" w:rsidRPr="006758A5" w:rsidRDefault="00244C0C" w:rsidP="006758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r w:rsidR="0012573C">
        <w:rPr>
          <w:rFonts w:ascii="Times New Roman" w:hAnsi="Times New Roman" w:cs="Times New Roman"/>
          <w:sz w:val="28"/>
          <w:szCs w:val="28"/>
        </w:rPr>
        <w:t>» декабр</w:t>
      </w:r>
      <w:r>
        <w:rPr>
          <w:rFonts w:ascii="Times New Roman" w:hAnsi="Times New Roman" w:cs="Times New Roman"/>
          <w:sz w:val="28"/>
          <w:szCs w:val="28"/>
        </w:rPr>
        <w:t>я  2011г.                   № 175</w:t>
      </w:r>
      <w:r w:rsidR="007E2505">
        <w:rPr>
          <w:rFonts w:ascii="Times New Roman" w:hAnsi="Times New Roman" w:cs="Times New Roman"/>
          <w:sz w:val="28"/>
          <w:szCs w:val="28"/>
        </w:rPr>
        <w:t xml:space="preserve">                          х. Старая Станица</w:t>
      </w:r>
    </w:p>
    <w:p w:rsidR="007E2505" w:rsidRPr="0012573C" w:rsidRDefault="007E2505" w:rsidP="0012573C">
      <w:pPr>
        <w:pStyle w:val="Postan"/>
        <w:jc w:val="left"/>
        <w:rPr>
          <w:bCs/>
          <w:color w:val="0000FF"/>
          <w:spacing w:val="40"/>
          <w:szCs w:val="28"/>
        </w:rPr>
      </w:pPr>
    </w:p>
    <w:p w:rsidR="00F54293" w:rsidRPr="0012573C" w:rsidRDefault="00F54293" w:rsidP="0012573C">
      <w:pPr>
        <w:spacing w:after="0" w:line="240" w:lineRule="auto"/>
        <w:ind w:right="3424"/>
        <w:rPr>
          <w:rFonts w:ascii="Times New Roman" w:hAnsi="Times New Roman" w:cs="Times New Roman"/>
          <w:b/>
          <w:sz w:val="28"/>
          <w:szCs w:val="28"/>
        </w:rPr>
      </w:pPr>
      <w:r w:rsidRPr="0012573C">
        <w:rPr>
          <w:rFonts w:ascii="Times New Roman" w:hAnsi="Times New Roman" w:cs="Times New Roman"/>
          <w:b/>
          <w:sz w:val="28"/>
          <w:szCs w:val="28"/>
        </w:rPr>
        <w:t xml:space="preserve">Об утверждении муниципальной долгосрочной целевой программы «Профессиональная адаптация граждан, принятых на муниципальную службу» на </w:t>
      </w:r>
      <w:r w:rsidR="00B8091A">
        <w:rPr>
          <w:rFonts w:ascii="Times New Roman" w:hAnsi="Times New Roman" w:cs="Times New Roman"/>
          <w:b/>
          <w:sz w:val="28"/>
          <w:szCs w:val="28"/>
        </w:rPr>
        <w:t>2012-2014</w:t>
      </w:r>
      <w:r w:rsidRPr="0012573C">
        <w:rPr>
          <w:rFonts w:ascii="Times New Roman" w:hAnsi="Times New Roman" w:cs="Times New Roman"/>
          <w:b/>
          <w:sz w:val="28"/>
          <w:szCs w:val="28"/>
        </w:rPr>
        <w:t xml:space="preserve"> годы» </w:t>
      </w:r>
    </w:p>
    <w:p w:rsidR="00F54293" w:rsidRDefault="00F54293" w:rsidP="00D7162D">
      <w:pPr>
        <w:spacing w:after="0" w:line="240" w:lineRule="auto"/>
        <w:jc w:val="both"/>
        <w:rPr>
          <w:rFonts w:ascii="Times New Roman" w:hAnsi="Times New Roman" w:cs="Times New Roman"/>
          <w:sz w:val="28"/>
          <w:szCs w:val="28"/>
        </w:rPr>
      </w:pPr>
    </w:p>
    <w:p w:rsidR="00D80DB8" w:rsidRPr="0012573C" w:rsidRDefault="00D80DB8"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Во исполнение  муниципальной долгосрочной целевой программы  «Развитие муниципальной службы в </w:t>
      </w:r>
      <w:r w:rsidR="00921089">
        <w:rPr>
          <w:rFonts w:ascii="Times New Roman" w:hAnsi="Times New Roman" w:cs="Times New Roman"/>
          <w:sz w:val="28"/>
          <w:szCs w:val="28"/>
        </w:rPr>
        <w:t>Старостаничном</w:t>
      </w:r>
      <w:r w:rsidRPr="0012573C">
        <w:rPr>
          <w:rFonts w:ascii="Times New Roman" w:hAnsi="Times New Roman" w:cs="Times New Roman"/>
          <w:sz w:val="28"/>
          <w:szCs w:val="28"/>
        </w:rPr>
        <w:t xml:space="preserve"> сельском поселении </w:t>
      </w:r>
      <w:r w:rsidR="00523C88">
        <w:rPr>
          <w:rFonts w:ascii="Times New Roman" w:hAnsi="Times New Roman" w:cs="Times New Roman"/>
          <w:sz w:val="28"/>
          <w:szCs w:val="28"/>
        </w:rPr>
        <w:t>(2012</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w:t>
      </w:r>
      <w:r w:rsidRPr="0012573C">
        <w:rPr>
          <w:rFonts w:ascii="Times New Roman" w:hAnsi="Times New Roman" w:cs="Times New Roman"/>
          <w:sz w:val="28"/>
          <w:szCs w:val="28"/>
          <w:lang w:val="en-US"/>
        </w:rPr>
        <w:t> </w:t>
      </w:r>
      <w:r w:rsidR="00523C88">
        <w:rPr>
          <w:rFonts w:ascii="Times New Roman" w:hAnsi="Times New Roman" w:cs="Times New Roman"/>
          <w:sz w:val="28"/>
          <w:szCs w:val="28"/>
        </w:rPr>
        <w:t>2014</w:t>
      </w:r>
      <w:r w:rsidRPr="0012573C">
        <w:rPr>
          <w:rFonts w:ascii="Times New Roman" w:hAnsi="Times New Roman" w:cs="Times New Roman"/>
          <w:sz w:val="28"/>
          <w:szCs w:val="28"/>
        </w:rPr>
        <w:t xml:space="preserve"> годы)», утвержденной постановлением Администрации </w:t>
      </w:r>
      <w:r w:rsidR="00FD0919">
        <w:rPr>
          <w:rFonts w:ascii="Times New Roman" w:hAnsi="Times New Roman" w:cs="Times New Roman"/>
          <w:sz w:val="28"/>
          <w:szCs w:val="28"/>
        </w:rPr>
        <w:t>Старостаничного</w:t>
      </w:r>
      <w:r w:rsidR="006B08E8">
        <w:rPr>
          <w:rFonts w:ascii="Times New Roman" w:hAnsi="Times New Roman" w:cs="Times New Roman"/>
          <w:sz w:val="28"/>
          <w:szCs w:val="28"/>
        </w:rPr>
        <w:t xml:space="preserve"> сельского поселения</w:t>
      </w:r>
      <w:r w:rsidR="00DE6786">
        <w:rPr>
          <w:rFonts w:ascii="Times New Roman" w:hAnsi="Times New Roman" w:cs="Times New Roman"/>
          <w:sz w:val="28"/>
          <w:szCs w:val="28"/>
        </w:rPr>
        <w:t xml:space="preserve"> от 28.09.2011г. № 119 «Об утверждении муниципальной долгосрочной целевой программы </w:t>
      </w:r>
      <w:r w:rsidR="005047E3">
        <w:rPr>
          <w:rFonts w:ascii="Times New Roman" w:hAnsi="Times New Roman" w:cs="Times New Roman"/>
          <w:sz w:val="28"/>
          <w:szCs w:val="28"/>
        </w:rPr>
        <w:t>«Развитие муници</w:t>
      </w:r>
      <w:r w:rsidR="00DE6786">
        <w:rPr>
          <w:rFonts w:ascii="Times New Roman" w:hAnsi="Times New Roman" w:cs="Times New Roman"/>
          <w:sz w:val="28"/>
          <w:szCs w:val="28"/>
        </w:rPr>
        <w:t>пальной службы в Старостаничном сельском поселении (2012-2014 годы)</w:t>
      </w:r>
      <w:r w:rsidRPr="0012573C">
        <w:rPr>
          <w:rFonts w:ascii="Times New Roman" w:hAnsi="Times New Roman" w:cs="Times New Roman"/>
          <w:sz w:val="28"/>
          <w:szCs w:val="28"/>
        </w:rPr>
        <w:t>,</w:t>
      </w:r>
    </w:p>
    <w:p w:rsidR="00F54293" w:rsidRPr="0012573C" w:rsidRDefault="00F54293" w:rsidP="00D7162D">
      <w:pPr>
        <w:spacing w:after="0" w:line="240" w:lineRule="auto"/>
        <w:ind w:right="-3" w:firstLine="720"/>
        <w:jc w:val="both"/>
        <w:rPr>
          <w:rFonts w:ascii="Times New Roman" w:hAnsi="Times New Roman" w:cs="Times New Roman"/>
          <w:sz w:val="28"/>
          <w:szCs w:val="28"/>
        </w:rPr>
      </w:pPr>
    </w:p>
    <w:p w:rsidR="00F54293" w:rsidRPr="0012573C" w:rsidRDefault="00D06EC4" w:rsidP="00D7162D">
      <w:pPr>
        <w:spacing w:after="0" w:line="240" w:lineRule="auto"/>
        <w:ind w:right="-3"/>
        <w:jc w:val="both"/>
        <w:rPr>
          <w:rFonts w:ascii="Times New Roman" w:hAnsi="Times New Roman" w:cs="Times New Roman"/>
          <w:sz w:val="28"/>
          <w:szCs w:val="28"/>
        </w:rPr>
      </w:pPr>
      <w:r>
        <w:rPr>
          <w:rFonts w:ascii="Times New Roman" w:hAnsi="Times New Roman" w:cs="Times New Roman"/>
          <w:b/>
          <w:sz w:val="28"/>
          <w:szCs w:val="28"/>
        </w:rPr>
        <w:t xml:space="preserve">                                                  </w:t>
      </w:r>
      <w:r w:rsidR="00F54293" w:rsidRPr="0012573C">
        <w:rPr>
          <w:rFonts w:ascii="Times New Roman" w:hAnsi="Times New Roman" w:cs="Times New Roman"/>
          <w:b/>
          <w:sz w:val="28"/>
          <w:szCs w:val="28"/>
        </w:rPr>
        <w:t>ПОСТАНОВЛЯЮ:</w:t>
      </w:r>
    </w:p>
    <w:p w:rsidR="00F54293" w:rsidRPr="0012573C" w:rsidRDefault="00F54293" w:rsidP="00D7162D">
      <w:pPr>
        <w:spacing w:after="0" w:line="240" w:lineRule="auto"/>
        <w:ind w:right="-3"/>
        <w:jc w:val="both"/>
        <w:rPr>
          <w:rFonts w:ascii="Times New Roman" w:hAnsi="Times New Roman" w:cs="Times New Roman"/>
          <w:sz w:val="28"/>
          <w:szCs w:val="28"/>
        </w:rPr>
      </w:pPr>
    </w:p>
    <w:p w:rsidR="00D11429" w:rsidRDefault="00D11429"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4293" w:rsidRPr="0012573C">
        <w:rPr>
          <w:rFonts w:ascii="Times New Roman" w:hAnsi="Times New Roman" w:cs="Times New Roman"/>
          <w:sz w:val="28"/>
          <w:szCs w:val="28"/>
        </w:rPr>
        <w:t xml:space="preserve">1. Утвердить муниципальную долгосрочную целевую программу  «Профессиональная адаптация граждан, принятых </w:t>
      </w:r>
      <w:r w:rsidR="00754316">
        <w:rPr>
          <w:rFonts w:ascii="Times New Roman" w:hAnsi="Times New Roman" w:cs="Times New Roman"/>
          <w:sz w:val="28"/>
          <w:szCs w:val="28"/>
        </w:rPr>
        <w:t xml:space="preserve">на муниципальную службу» на </w:t>
      </w:r>
      <w:r w:rsidR="00B8091A">
        <w:rPr>
          <w:rFonts w:ascii="Times New Roman" w:hAnsi="Times New Roman" w:cs="Times New Roman"/>
          <w:sz w:val="28"/>
          <w:szCs w:val="28"/>
        </w:rPr>
        <w:t>2012-2014</w:t>
      </w:r>
      <w:r w:rsidR="00F54293" w:rsidRPr="0012573C">
        <w:rPr>
          <w:rFonts w:ascii="Times New Roman" w:hAnsi="Times New Roman" w:cs="Times New Roman"/>
          <w:sz w:val="28"/>
          <w:szCs w:val="28"/>
        </w:rPr>
        <w:t xml:space="preserve"> годы», согласно прилож</w:t>
      </w:r>
      <w:r w:rsidR="00B97B9A">
        <w:rPr>
          <w:rFonts w:ascii="Times New Roman" w:hAnsi="Times New Roman" w:cs="Times New Roman"/>
          <w:sz w:val="28"/>
          <w:szCs w:val="28"/>
        </w:rPr>
        <w:t xml:space="preserve">ению </w:t>
      </w:r>
      <w:r w:rsidR="00F54293" w:rsidRPr="0012573C">
        <w:rPr>
          <w:rFonts w:ascii="Times New Roman" w:hAnsi="Times New Roman" w:cs="Times New Roman"/>
          <w:sz w:val="28"/>
          <w:szCs w:val="28"/>
        </w:rPr>
        <w:t>.</w:t>
      </w:r>
    </w:p>
    <w:p w:rsidR="00D11429" w:rsidRDefault="00D11429" w:rsidP="00D7162D">
      <w:pPr>
        <w:spacing w:after="0" w:line="240" w:lineRule="auto"/>
        <w:jc w:val="both"/>
        <w:rPr>
          <w:rFonts w:ascii="Times New Roman" w:hAnsi="Times New Roman" w:cs="Times New Roman"/>
          <w:sz w:val="28"/>
          <w:szCs w:val="28"/>
        </w:rPr>
      </w:pPr>
      <w:r>
        <w:rPr>
          <w:rFonts w:cs="Arial"/>
          <w:sz w:val="28"/>
          <w:szCs w:val="28"/>
        </w:rPr>
        <w:t xml:space="preserve"> </w:t>
      </w:r>
      <w:r>
        <w:rPr>
          <w:rFonts w:ascii="Times New Roman" w:hAnsi="Times New Roman" w:cs="Times New Roman"/>
          <w:sz w:val="28"/>
          <w:szCs w:val="28"/>
        </w:rPr>
        <w:t>2. Настоящее постановление вступает в силу со дня его официального обнародования.</w:t>
      </w:r>
    </w:p>
    <w:p w:rsidR="00F54293" w:rsidRPr="0012573C" w:rsidRDefault="00D11429"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4293" w:rsidRPr="0012573C">
        <w:rPr>
          <w:rFonts w:ascii="Times New Roman" w:hAnsi="Times New Roman" w:cs="Times New Roman"/>
          <w:sz w:val="28"/>
          <w:szCs w:val="28"/>
        </w:rPr>
        <w:t>3. Контроль за выполнением  настоящего постановления оставляю за собой.</w:t>
      </w:r>
    </w:p>
    <w:p w:rsidR="00F54293" w:rsidRPr="0012573C" w:rsidRDefault="00F54293" w:rsidP="00D7162D">
      <w:pPr>
        <w:spacing w:after="0" w:line="240" w:lineRule="auto"/>
        <w:ind w:right="177" w:firstLine="720"/>
        <w:jc w:val="both"/>
        <w:rPr>
          <w:rFonts w:ascii="Times New Roman" w:hAnsi="Times New Roman" w:cs="Times New Roman"/>
          <w:sz w:val="28"/>
          <w:szCs w:val="28"/>
        </w:rPr>
      </w:pPr>
    </w:p>
    <w:p w:rsidR="00F54293" w:rsidRPr="0012573C" w:rsidRDefault="00F54293" w:rsidP="00D7162D">
      <w:pPr>
        <w:spacing w:after="0" w:line="240" w:lineRule="auto"/>
        <w:ind w:firstLine="720"/>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ind w:left="708"/>
        <w:jc w:val="both"/>
        <w:rPr>
          <w:rFonts w:ascii="Times New Roman" w:hAnsi="Times New Roman" w:cs="Times New Roman"/>
          <w:b/>
          <w:sz w:val="28"/>
          <w:szCs w:val="28"/>
        </w:rPr>
      </w:pPr>
    </w:p>
    <w:p w:rsidR="00D57F42" w:rsidRDefault="00F54293" w:rsidP="00D7162D">
      <w:pPr>
        <w:spacing w:after="0" w:line="240" w:lineRule="auto"/>
        <w:jc w:val="both"/>
        <w:rPr>
          <w:rFonts w:ascii="Times New Roman" w:hAnsi="Times New Roman" w:cs="Times New Roman"/>
          <w:b/>
          <w:sz w:val="28"/>
          <w:szCs w:val="28"/>
        </w:rPr>
      </w:pPr>
      <w:r w:rsidRPr="0012573C">
        <w:rPr>
          <w:rFonts w:ascii="Times New Roman" w:hAnsi="Times New Roman" w:cs="Times New Roman"/>
          <w:b/>
          <w:sz w:val="28"/>
          <w:szCs w:val="28"/>
        </w:rPr>
        <w:t xml:space="preserve">Глава </w:t>
      </w:r>
      <w:r w:rsidR="00FD0919">
        <w:rPr>
          <w:rFonts w:ascii="Times New Roman" w:hAnsi="Times New Roman" w:cs="Times New Roman"/>
          <w:b/>
          <w:sz w:val="28"/>
          <w:szCs w:val="28"/>
        </w:rPr>
        <w:t>Старостаничного</w:t>
      </w:r>
      <w:r w:rsidRPr="0012573C">
        <w:rPr>
          <w:rFonts w:ascii="Times New Roman" w:hAnsi="Times New Roman" w:cs="Times New Roman"/>
          <w:b/>
          <w:sz w:val="28"/>
          <w:szCs w:val="28"/>
        </w:rPr>
        <w:t xml:space="preserve"> </w:t>
      </w:r>
    </w:p>
    <w:p w:rsidR="00F54293" w:rsidRPr="0012573C" w:rsidRDefault="00F54293" w:rsidP="00D7162D">
      <w:pPr>
        <w:spacing w:after="0" w:line="240" w:lineRule="auto"/>
        <w:jc w:val="both"/>
        <w:rPr>
          <w:rFonts w:ascii="Times New Roman" w:hAnsi="Times New Roman" w:cs="Times New Roman"/>
          <w:b/>
          <w:sz w:val="28"/>
          <w:szCs w:val="28"/>
        </w:rPr>
      </w:pPr>
      <w:r w:rsidRPr="0012573C">
        <w:rPr>
          <w:rFonts w:ascii="Times New Roman" w:hAnsi="Times New Roman" w:cs="Times New Roman"/>
          <w:b/>
          <w:sz w:val="28"/>
          <w:szCs w:val="28"/>
        </w:rPr>
        <w:t xml:space="preserve">сельского поселения              </w:t>
      </w:r>
      <w:r w:rsidR="00D57F42">
        <w:rPr>
          <w:rFonts w:ascii="Times New Roman" w:hAnsi="Times New Roman" w:cs="Times New Roman"/>
          <w:b/>
          <w:sz w:val="28"/>
          <w:szCs w:val="28"/>
        </w:rPr>
        <w:t xml:space="preserve">                                             Г.В. Галганов</w:t>
      </w:r>
    </w:p>
    <w:p w:rsidR="00F54293" w:rsidRPr="0012573C" w:rsidRDefault="00F54293" w:rsidP="00D7162D">
      <w:pPr>
        <w:spacing w:after="0" w:line="240" w:lineRule="auto"/>
        <w:jc w:val="both"/>
        <w:rPr>
          <w:rFonts w:ascii="Times New Roman" w:hAnsi="Times New Roman" w:cs="Times New Roman"/>
          <w:b/>
          <w:sz w:val="28"/>
          <w:szCs w:val="28"/>
        </w:rPr>
      </w:pPr>
    </w:p>
    <w:p w:rsidR="00F54293" w:rsidRPr="0012573C" w:rsidRDefault="00F54293" w:rsidP="00D7162D">
      <w:pPr>
        <w:spacing w:after="0" w:line="240" w:lineRule="auto"/>
        <w:jc w:val="both"/>
        <w:rPr>
          <w:rFonts w:ascii="Times New Roman" w:hAnsi="Times New Roman" w:cs="Times New Roman"/>
          <w:b/>
          <w:sz w:val="28"/>
          <w:szCs w:val="28"/>
        </w:rPr>
      </w:pPr>
    </w:p>
    <w:p w:rsidR="00F54293" w:rsidRPr="0012573C" w:rsidRDefault="00F54293" w:rsidP="00D7162D">
      <w:pPr>
        <w:spacing w:after="0" w:line="240" w:lineRule="auto"/>
        <w:jc w:val="both"/>
        <w:rPr>
          <w:rFonts w:ascii="Times New Roman" w:hAnsi="Times New Roman" w:cs="Times New Roman"/>
          <w:b/>
          <w:sz w:val="28"/>
          <w:szCs w:val="28"/>
        </w:rPr>
      </w:pPr>
    </w:p>
    <w:p w:rsidR="00F54293" w:rsidRPr="0012573C" w:rsidRDefault="00F54293" w:rsidP="00D7162D">
      <w:pPr>
        <w:spacing w:after="0" w:line="240" w:lineRule="auto"/>
        <w:jc w:val="both"/>
        <w:rPr>
          <w:rFonts w:ascii="Times New Roman" w:hAnsi="Times New Roman" w:cs="Times New Roman"/>
          <w:b/>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523C88">
      <w:pPr>
        <w:spacing w:after="0" w:line="240" w:lineRule="auto"/>
        <w:rPr>
          <w:rFonts w:ascii="Times New Roman" w:hAnsi="Times New Roman" w:cs="Times New Roman"/>
          <w:sz w:val="28"/>
          <w:szCs w:val="28"/>
        </w:rPr>
      </w:pPr>
    </w:p>
    <w:p w:rsidR="00F54293" w:rsidRPr="0012573C" w:rsidRDefault="00F54293" w:rsidP="00662554">
      <w:pPr>
        <w:spacing w:after="0" w:line="240" w:lineRule="auto"/>
        <w:jc w:val="right"/>
        <w:rPr>
          <w:rFonts w:ascii="Times New Roman" w:hAnsi="Times New Roman" w:cs="Times New Roman"/>
          <w:sz w:val="28"/>
          <w:szCs w:val="28"/>
        </w:rPr>
      </w:pPr>
      <w:r w:rsidRPr="0012573C">
        <w:rPr>
          <w:rFonts w:ascii="Times New Roman" w:hAnsi="Times New Roman" w:cs="Times New Roman"/>
          <w:sz w:val="28"/>
          <w:szCs w:val="28"/>
        </w:rPr>
        <w:t xml:space="preserve">Приложение </w:t>
      </w:r>
    </w:p>
    <w:p w:rsidR="00F54293" w:rsidRPr="0012573C" w:rsidRDefault="00F54293" w:rsidP="00662554">
      <w:pPr>
        <w:spacing w:after="0" w:line="240" w:lineRule="auto"/>
        <w:jc w:val="right"/>
        <w:rPr>
          <w:rFonts w:ascii="Times New Roman" w:hAnsi="Times New Roman" w:cs="Times New Roman"/>
          <w:sz w:val="28"/>
          <w:szCs w:val="28"/>
        </w:rPr>
      </w:pPr>
      <w:r w:rsidRPr="0012573C">
        <w:rPr>
          <w:rFonts w:ascii="Times New Roman" w:hAnsi="Times New Roman" w:cs="Times New Roman"/>
          <w:sz w:val="28"/>
          <w:szCs w:val="28"/>
        </w:rPr>
        <w:t xml:space="preserve">к постановлению </w:t>
      </w:r>
    </w:p>
    <w:p w:rsidR="00F54293" w:rsidRPr="0012573C" w:rsidRDefault="00F54293" w:rsidP="00662554">
      <w:pPr>
        <w:spacing w:after="0" w:line="240" w:lineRule="auto"/>
        <w:jc w:val="right"/>
        <w:rPr>
          <w:rFonts w:ascii="Times New Roman" w:hAnsi="Times New Roman" w:cs="Times New Roman"/>
          <w:sz w:val="28"/>
          <w:szCs w:val="28"/>
        </w:rPr>
      </w:pPr>
      <w:r w:rsidRPr="0012573C">
        <w:rPr>
          <w:rFonts w:ascii="Times New Roman" w:hAnsi="Times New Roman" w:cs="Times New Roman"/>
          <w:sz w:val="28"/>
          <w:szCs w:val="28"/>
        </w:rPr>
        <w:t xml:space="preserve">Администрации </w:t>
      </w:r>
    </w:p>
    <w:p w:rsidR="00F54293" w:rsidRPr="0012573C" w:rsidRDefault="00FD0919" w:rsidP="0066255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Старостаничного</w:t>
      </w:r>
      <w:r w:rsidR="00F54293" w:rsidRPr="0012573C">
        <w:rPr>
          <w:rFonts w:ascii="Times New Roman" w:hAnsi="Times New Roman" w:cs="Times New Roman"/>
          <w:sz w:val="28"/>
          <w:szCs w:val="28"/>
        </w:rPr>
        <w:t xml:space="preserve"> сельского поселения</w:t>
      </w:r>
    </w:p>
    <w:p w:rsidR="00F54293" w:rsidRPr="0012573C" w:rsidRDefault="00523C88" w:rsidP="0066255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30.12.2011 № 175</w:t>
      </w:r>
    </w:p>
    <w:p w:rsidR="00F54293" w:rsidRPr="0012573C" w:rsidRDefault="00F54293" w:rsidP="00662554">
      <w:pPr>
        <w:spacing w:after="0" w:line="240" w:lineRule="auto"/>
        <w:jc w:val="right"/>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2A17E1" w:rsidP="00D7162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54293" w:rsidRPr="0012573C">
        <w:rPr>
          <w:rFonts w:ascii="Times New Roman" w:hAnsi="Times New Roman" w:cs="Times New Roman"/>
          <w:b/>
          <w:sz w:val="28"/>
          <w:szCs w:val="28"/>
        </w:rPr>
        <w:t xml:space="preserve">МУНИЦИПАЛЬНАЯ </w:t>
      </w:r>
    </w:p>
    <w:p w:rsidR="00F54293" w:rsidRPr="0012573C" w:rsidRDefault="002A17E1" w:rsidP="00D7162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54293" w:rsidRPr="0012573C">
        <w:rPr>
          <w:rFonts w:ascii="Times New Roman" w:hAnsi="Times New Roman" w:cs="Times New Roman"/>
          <w:b/>
          <w:sz w:val="28"/>
          <w:szCs w:val="28"/>
        </w:rPr>
        <w:t>ДОЛГОСРОЧНАЯ ЦЕЛЕВАЯ ПРОГРАММА</w:t>
      </w:r>
    </w:p>
    <w:p w:rsidR="00F54293" w:rsidRPr="0012573C" w:rsidRDefault="00F54293" w:rsidP="00D7162D">
      <w:pPr>
        <w:spacing w:after="0" w:line="240" w:lineRule="auto"/>
        <w:jc w:val="both"/>
        <w:rPr>
          <w:rFonts w:ascii="Times New Roman" w:hAnsi="Times New Roman" w:cs="Times New Roman"/>
          <w:b/>
          <w:sz w:val="28"/>
          <w:szCs w:val="28"/>
        </w:rPr>
      </w:pPr>
      <w:r w:rsidRPr="0012573C">
        <w:rPr>
          <w:rFonts w:ascii="Times New Roman" w:hAnsi="Times New Roman" w:cs="Times New Roman"/>
          <w:b/>
          <w:sz w:val="28"/>
          <w:szCs w:val="28"/>
        </w:rPr>
        <w:t xml:space="preserve">«ПРОФЕССИОНАЛЬНАЯ АДАПТАЦИЯ ГРАЖДАН, ПРИНЯТЫХ </w:t>
      </w:r>
      <w:r w:rsidR="00956155">
        <w:rPr>
          <w:rFonts w:ascii="Times New Roman" w:hAnsi="Times New Roman" w:cs="Times New Roman"/>
          <w:b/>
          <w:sz w:val="28"/>
          <w:szCs w:val="28"/>
        </w:rPr>
        <w:t xml:space="preserve">НА МУНИЦИПАЛЬНУЮ СЛУЖБУ» НА </w:t>
      </w:r>
      <w:r w:rsidR="00B8091A">
        <w:rPr>
          <w:rFonts w:ascii="Times New Roman" w:hAnsi="Times New Roman" w:cs="Times New Roman"/>
          <w:b/>
          <w:sz w:val="28"/>
          <w:szCs w:val="28"/>
        </w:rPr>
        <w:t>2012-2014</w:t>
      </w:r>
      <w:r w:rsidRPr="0012573C">
        <w:rPr>
          <w:rFonts w:ascii="Times New Roman" w:hAnsi="Times New Roman" w:cs="Times New Roman"/>
          <w:b/>
          <w:sz w:val="28"/>
          <w:szCs w:val="28"/>
        </w:rPr>
        <w:t xml:space="preserve"> ГОДЫ»</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Паспорт Программы</w:t>
      </w:r>
    </w:p>
    <w:p w:rsidR="00F54293" w:rsidRPr="0012573C" w:rsidRDefault="00F54293" w:rsidP="00D7162D">
      <w:pPr>
        <w:spacing w:after="0" w:line="240" w:lineRule="auto"/>
        <w:jc w:val="both"/>
        <w:rPr>
          <w:rFonts w:ascii="Times New Roman" w:hAnsi="Times New Roman" w:cs="Times New Roman"/>
          <w:sz w:val="28"/>
          <w:szCs w:val="28"/>
        </w:rPr>
      </w:pPr>
    </w:p>
    <w:tbl>
      <w:tblPr>
        <w:tblW w:w="97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301"/>
        <w:gridCol w:w="5610"/>
      </w:tblGrid>
      <w:tr w:rsidR="00F54293" w:rsidRPr="0012573C" w:rsidTr="007E2505">
        <w:tc>
          <w:tcPr>
            <w:tcW w:w="3828"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Наименование Программы</w:t>
            </w:r>
          </w:p>
        </w:tc>
        <w:tc>
          <w:tcPr>
            <w:tcW w:w="301"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ind w:firstLine="23"/>
              <w:jc w:val="both"/>
              <w:rPr>
                <w:rFonts w:ascii="Times New Roman" w:hAnsi="Times New Roman" w:cs="Times New Roman"/>
                <w:sz w:val="28"/>
                <w:szCs w:val="28"/>
              </w:rPr>
            </w:pPr>
            <w:r w:rsidRPr="0012573C">
              <w:rPr>
                <w:rFonts w:ascii="Times New Roman" w:hAnsi="Times New Roman" w:cs="Times New Roman"/>
                <w:sz w:val="28"/>
                <w:szCs w:val="28"/>
              </w:rPr>
              <w:t xml:space="preserve">муниципальная долгосрочная целевая программа «Профессиональная адаптация граждан, принятых </w:t>
            </w:r>
            <w:r w:rsidR="00956155">
              <w:rPr>
                <w:rFonts w:ascii="Times New Roman" w:hAnsi="Times New Roman" w:cs="Times New Roman"/>
                <w:sz w:val="28"/>
                <w:szCs w:val="28"/>
              </w:rPr>
              <w:t xml:space="preserve">на муниципальную службу» на </w:t>
            </w:r>
            <w:r w:rsidR="00B8091A">
              <w:rPr>
                <w:rFonts w:ascii="Times New Roman" w:hAnsi="Times New Roman" w:cs="Times New Roman"/>
                <w:sz w:val="28"/>
                <w:szCs w:val="28"/>
              </w:rPr>
              <w:t>2012-2014</w:t>
            </w:r>
            <w:r w:rsidRPr="0012573C">
              <w:rPr>
                <w:rFonts w:ascii="Times New Roman" w:hAnsi="Times New Roman" w:cs="Times New Roman"/>
                <w:sz w:val="28"/>
                <w:szCs w:val="28"/>
              </w:rPr>
              <w:t xml:space="preserve"> годы» (далее – Программа) </w:t>
            </w:r>
          </w:p>
        </w:tc>
      </w:tr>
      <w:tr w:rsidR="00F54293" w:rsidRPr="0012573C" w:rsidTr="007E2505">
        <w:trPr>
          <w:trHeight w:val="1407"/>
        </w:trPr>
        <w:tc>
          <w:tcPr>
            <w:tcW w:w="3828"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highlight w:val="yellow"/>
              </w:rPr>
            </w:pPr>
            <w:r w:rsidRPr="0012573C">
              <w:rPr>
                <w:rFonts w:ascii="Times New Roman" w:hAnsi="Times New Roman" w:cs="Times New Roman"/>
                <w:sz w:val="28"/>
                <w:szCs w:val="28"/>
              </w:rPr>
              <w:t>Основание для разработки Программы</w:t>
            </w:r>
          </w:p>
        </w:tc>
        <w:tc>
          <w:tcPr>
            <w:tcW w:w="301"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Постановление Администрации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w:t>
            </w:r>
            <w:r w:rsidR="00DE6786">
              <w:rPr>
                <w:rFonts w:ascii="Times New Roman" w:hAnsi="Times New Roman" w:cs="Times New Roman"/>
                <w:sz w:val="28"/>
                <w:szCs w:val="28"/>
              </w:rPr>
              <w:t xml:space="preserve">я </w:t>
            </w:r>
            <w:r w:rsidR="002D3A20">
              <w:rPr>
                <w:rFonts w:ascii="Times New Roman" w:hAnsi="Times New Roman" w:cs="Times New Roman"/>
                <w:sz w:val="28"/>
                <w:szCs w:val="28"/>
              </w:rPr>
              <w:t xml:space="preserve"> от 28.09.2011</w:t>
            </w:r>
            <w:r w:rsidRPr="0012573C">
              <w:rPr>
                <w:rFonts w:ascii="Times New Roman" w:hAnsi="Times New Roman" w:cs="Times New Roman"/>
                <w:sz w:val="28"/>
                <w:szCs w:val="28"/>
              </w:rPr>
              <w:t>г.</w:t>
            </w:r>
            <w:r w:rsidR="00DE6786">
              <w:rPr>
                <w:rFonts w:ascii="Times New Roman" w:hAnsi="Times New Roman" w:cs="Times New Roman"/>
                <w:sz w:val="28"/>
                <w:szCs w:val="28"/>
              </w:rPr>
              <w:t xml:space="preserve"> № 119</w:t>
            </w:r>
            <w:r w:rsidRPr="0012573C">
              <w:rPr>
                <w:rFonts w:ascii="Times New Roman" w:hAnsi="Times New Roman" w:cs="Times New Roman"/>
                <w:sz w:val="28"/>
                <w:szCs w:val="28"/>
              </w:rPr>
              <w:t xml:space="preserve"> «Об утверждении муниципальной долгосрочной целевой программы  «Развитие му</w:t>
            </w:r>
            <w:r w:rsidR="002D3A20">
              <w:rPr>
                <w:rFonts w:ascii="Times New Roman" w:hAnsi="Times New Roman" w:cs="Times New Roman"/>
                <w:sz w:val="28"/>
                <w:szCs w:val="28"/>
              </w:rPr>
              <w:t>ниципальной службы в Старостаничном</w:t>
            </w:r>
            <w:r w:rsidRPr="0012573C">
              <w:rPr>
                <w:rFonts w:ascii="Times New Roman" w:hAnsi="Times New Roman" w:cs="Times New Roman"/>
                <w:sz w:val="28"/>
                <w:szCs w:val="28"/>
              </w:rPr>
              <w:t xml:space="preserve"> сельском поселении (2012</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 xml:space="preserve">2014 годы)» </w:t>
            </w:r>
          </w:p>
        </w:tc>
      </w:tr>
      <w:tr w:rsidR="00F54293" w:rsidRPr="0012573C" w:rsidTr="007E2505">
        <w:tc>
          <w:tcPr>
            <w:tcW w:w="3828"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Муниципальный заказчик Программы</w:t>
            </w:r>
          </w:p>
        </w:tc>
        <w:tc>
          <w:tcPr>
            <w:tcW w:w="301"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c>
          <w:tcPr>
            <w:tcW w:w="3828"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Разработчик Программы</w:t>
            </w:r>
          </w:p>
          <w:p w:rsidR="00F54293" w:rsidRPr="0012573C" w:rsidRDefault="00F54293" w:rsidP="00D7162D">
            <w:pPr>
              <w:spacing w:after="0" w:line="240" w:lineRule="auto"/>
              <w:jc w:val="both"/>
              <w:rPr>
                <w:rFonts w:ascii="Times New Roman" w:hAnsi="Times New Roman" w:cs="Times New Roman"/>
                <w:sz w:val="28"/>
                <w:szCs w:val="28"/>
              </w:rPr>
            </w:pPr>
          </w:p>
        </w:tc>
        <w:tc>
          <w:tcPr>
            <w:tcW w:w="301"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rHeight w:val="197"/>
        </w:trPr>
        <w:tc>
          <w:tcPr>
            <w:tcW w:w="3828"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Основная цель Программы</w:t>
            </w:r>
          </w:p>
        </w:tc>
        <w:tc>
          <w:tcPr>
            <w:tcW w:w="301"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повышение эффективности, качества муниципального управления и муниципальной службы посредством внедрения системы адаптации граждан, принятых на муниципальную службу в Администрацию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w:t>
            </w:r>
            <w:r w:rsidRPr="0012573C">
              <w:rPr>
                <w:rFonts w:ascii="Times New Roman" w:hAnsi="Times New Roman" w:cs="Times New Roman"/>
                <w:sz w:val="28"/>
                <w:szCs w:val="28"/>
              </w:rPr>
              <w:lastRenderedPageBreak/>
              <w:t>поселения</w:t>
            </w:r>
          </w:p>
        </w:tc>
      </w:tr>
      <w:tr w:rsidR="00F54293" w:rsidRPr="0012573C" w:rsidTr="007E2505">
        <w:trPr>
          <w:trHeight w:val="197"/>
        </w:trPr>
        <w:tc>
          <w:tcPr>
            <w:tcW w:w="3828"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lastRenderedPageBreak/>
              <w:t>Основные задачи Программы</w:t>
            </w:r>
          </w:p>
        </w:tc>
        <w:tc>
          <w:tcPr>
            <w:tcW w:w="301"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tcPr>
          <w:p w:rsidR="00F54293" w:rsidRPr="0012573C" w:rsidRDefault="00F54293" w:rsidP="00D7162D">
            <w:pPr>
              <w:pStyle w:val="ConsPlusNormal"/>
              <w:widowControl/>
              <w:ind w:firstLine="0"/>
              <w:jc w:val="both"/>
              <w:rPr>
                <w:rFonts w:ascii="Times New Roman" w:hAnsi="Times New Roman" w:cs="Times New Roman"/>
                <w:sz w:val="28"/>
                <w:szCs w:val="28"/>
              </w:rPr>
            </w:pPr>
            <w:r w:rsidRPr="0012573C">
              <w:rPr>
                <w:rFonts w:ascii="Times New Roman" w:hAnsi="Times New Roman" w:cs="Times New Roman"/>
                <w:sz w:val="28"/>
                <w:szCs w:val="28"/>
              </w:rPr>
              <w:t xml:space="preserve">развитие системы профессиональной адаптации граждан, принятых на муниципальную службу; </w:t>
            </w:r>
          </w:p>
          <w:p w:rsidR="00F54293" w:rsidRPr="0012573C" w:rsidRDefault="00F54293" w:rsidP="00D7162D">
            <w:pPr>
              <w:pStyle w:val="ConsPlusNormal"/>
              <w:widowControl/>
              <w:ind w:firstLine="0"/>
              <w:jc w:val="both"/>
              <w:rPr>
                <w:rFonts w:ascii="Times New Roman" w:hAnsi="Times New Roman" w:cs="Times New Roman"/>
                <w:sz w:val="28"/>
                <w:szCs w:val="28"/>
              </w:rPr>
            </w:pPr>
            <w:r w:rsidRPr="0012573C">
              <w:rPr>
                <w:rFonts w:ascii="Times New Roman" w:hAnsi="Times New Roman" w:cs="Times New Roman"/>
                <w:sz w:val="28"/>
                <w:szCs w:val="28"/>
              </w:rPr>
              <w:t>повышение знаний о специфике профессиональной деятельности муниципальных служащих;</w:t>
            </w:r>
          </w:p>
          <w:p w:rsidR="00F54293" w:rsidRPr="0012573C" w:rsidRDefault="00F54293" w:rsidP="00D7162D">
            <w:pPr>
              <w:pStyle w:val="ConsPlusNormal"/>
              <w:widowControl/>
              <w:ind w:firstLine="0"/>
              <w:jc w:val="both"/>
              <w:rPr>
                <w:rFonts w:ascii="Times New Roman" w:hAnsi="Times New Roman" w:cs="Times New Roman"/>
                <w:sz w:val="28"/>
                <w:szCs w:val="28"/>
              </w:rPr>
            </w:pPr>
            <w:r w:rsidRPr="0012573C">
              <w:rPr>
                <w:rFonts w:ascii="Times New Roman" w:hAnsi="Times New Roman" w:cs="Times New Roman"/>
                <w:sz w:val="28"/>
                <w:szCs w:val="28"/>
              </w:rPr>
              <w:t>разработка методических рекомендаций по организации профессиональной деятельности муниципальных служащих;</w:t>
            </w:r>
          </w:p>
          <w:p w:rsidR="00F54293" w:rsidRPr="0012573C" w:rsidRDefault="00F54293" w:rsidP="00D7162D">
            <w:pPr>
              <w:pStyle w:val="ConsPlusNormal"/>
              <w:widowControl/>
              <w:ind w:firstLine="0"/>
              <w:jc w:val="both"/>
              <w:rPr>
                <w:rFonts w:ascii="Times New Roman" w:hAnsi="Times New Roman" w:cs="Times New Roman"/>
                <w:sz w:val="28"/>
                <w:szCs w:val="28"/>
              </w:rPr>
            </w:pPr>
            <w:r w:rsidRPr="0012573C">
              <w:rPr>
                <w:rFonts w:ascii="Times New Roman" w:hAnsi="Times New Roman" w:cs="Times New Roman"/>
                <w:sz w:val="28"/>
                <w:szCs w:val="28"/>
              </w:rPr>
              <w:t xml:space="preserve">формирование необходимого информационного поля с целью обеспечения четкого представления муниципальными служащими содержания своей работы;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повышение     эффективности   подготовки муниципального резерва управленческих кадров;</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внедрение системы самостоятельной профессиональной подготовки муниципальных служащих</w:t>
            </w:r>
          </w:p>
        </w:tc>
      </w:tr>
      <w:tr w:rsidR="00F54293" w:rsidRPr="0012573C" w:rsidTr="007E2505">
        <w:trPr>
          <w:trHeight w:val="197"/>
        </w:trPr>
        <w:tc>
          <w:tcPr>
            <w:tcW w:w="3828"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Сроки реализации Программы</w:t>
            </w:r>
          </w:p>
        </w:tc>
        <w:tc>
          <w:tcPr>
            <w:tcW w:w="301"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tcPr>
          <w:p w:rsidR="00F54293" w:rsidRPr="0012573C" w:rsidRDefault="00523C88"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2012 – 2014</w:t>
            </w:r>
            <w:r w:rsidR="00F54293" w:rsidRPr="0012573C">
              <w:rPr>
                <w:rFonts w:ascii="Times New Roman" w:hAnsi="Times New Roman" w:cs="Times New Roman"/>
                <w:sz w:val="28"/>
                <w:szCs w:val="28"/>
              </w:rPr>
              <w:t>годы</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rHeight w:val="197"/>
        </w:trPr>
        <w:tc>
          <w:tcPr>
            <w:tcW w:w="3828"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Структура Программы, перечень подпрограмм, основных направлений и мероприятий</w:t>
            </w:r>
          </w:p>
          <w:p w:rsidR="00F54293" w:rsidRPr="0012573C" w:rsidRDefault="00F54293" w:rsidP="00D7162D">
            <w:pPr>
              <w:spacing w:after="0" w:line="240" w:lineRule="auto"/>
              <w:jc w:val="both"/>
              <w:rPr>
                <w:rFonts w:ascii="Times New Roman" w:hAnsi="Times New Roman" w:cs="Times New Roman"/>
                <w:sz w:val="28"/>
                <w:szCs w:val="28"/>
              </w:rPr>
            </w:pPr>
          </w:p>
        </w:tc>
        <w:tc>
          <w:tcPr>
            <w:tcW w:w="301"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паспорт муниципальной долгосрочной целевой программы «Профессиональная адаптация граждан, принятых </w:t>
            </w:r>
            <w:r w:rsidR="00D31C29">
              <w:rPr>
                <w:rFonts w:ascii="Times New Roman" w:hAnsi="Times New Roman" w:cs="Times New Roman"/>
                <w:sz w:val="28"/>
                <w:szCs w:val="28"/>
              </w:rPr>
              <w:t xml:space="preserve">на муниципальную службу» на </w:t>
            </w:r>
            <w:r w:rsidR="00B8091A">
              <w:rPr>
                <w:rFonts w:ascii="Times New Roman" w:hAnsi="Times New Roman" w:cs="Times New Roman"/>
                <w:sz w:val="28"/>
                <w:szCs w:val="28"/>
              </w:rPr>
              <w:t>2012-2014</w:t>
            </w:r>
            <w:r w:rsidRPr="0012573C">
              <w:rPr>
                <w:rFonts w:ascii="Times New Roman" w:hAnsi="Times New Roman" w:cs="Times New Roman"/>
                <w:sz w:val="28"/>
                <w:szCs w:val="28"/>
              </w:rPr>
              <w:t xml:space="preserve"> годы».</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Раздел</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1. Содержание проблемы и обоснование необходимости ее решения программными методами.</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Раздел</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2. Цели и задачи Программы.</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Раздел</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3. Сроки реализации Программы.</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Раздел</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4. Виды и формы мероприятий по адаптации граждан, принятых на муниципальную службу.</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Раздел</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5. Ресурсное обеспечение программы.</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Раздел 6. Нормативное обеспечение Программы.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Раздел</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 xml:space="preserve">7. Ожидаемая результативность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(оценка эффективности социально-экономических последствий Программы).</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Раздел</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 xml:space="preserve">8. Механизм реализации, организация управления, контроль за ходом реализации </w:t>
            </w:r>
            <w:r w:rsidRPr="0012573C">
              <w:rPr>
                <w:rFonts w:ascii="Times New Roman" w:hAnsi="Times New Roman" w:cs="Times New Roman"/>
                <w:sz w:val="28"/>
                <w:szCs w:val="28"/>
              </w:rPr>
              <w:lastRenderedPageBreak/>
              <w:t>Программы.</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Приложение №</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 xml:space="preserve">1 к муниципальной долгосрочной целевой программе «Профессиональная адаптация граждан, принятых </w:t>
            </w:r>
            <w:r w:rsidR="00D31C29">
              <w:rPr>
                <w:rFonts w:ascii="Times New Roman" w:hAnsi="Times New Roman" w:cs="Times New Roman"/>
                <w:sz w:val="28"/>
                <w:szCs w:val="28"/>
              </w:rPr>
              <w:t xml:space="preserve">на муниципальную службу» на </w:t>
            </w:r>
            <w:r w:rsidR="00B8091A">
              <w:rPr>
                <w:rFonts w:ascii="Times New Roman" w:hAnsi="Times New Roman" w:cs="Times New Roman"/>
                <w:sz w:val="28"/>
                <w:szCs w:val="28"/>
              </w:rPr>
              <w:t>2012-2014</w:t>
            </w:r>
            <w:r w:rsidRPr="0012573C">
              <w:rPr>
                <w:rFonts w:ascii="Times New Roman" w:hAnsi="Times New Roman" w:cs="Times New Roman"/>
                <w:sz w:val="28"/>
                <w:szCs w:val="28"/>
              </w:rPr>
              <w:t xml:space="preserve"> годы».</w:t>
            </w:r>
          </w:p>
          <w:p w:rsidR="00F54293" w:rsidRPr="0012573C" w:rsidRDefault="00F54293" w:rsidP="00D7162D">
            <w:pPr>
              <w:pStyle w:val="ConsPlusNormal"/>
              <w:widowControl/>
              <w:ind w:firstLine="0"/>
              <w:jc w:val="both"/>
              <w:outlineLvl w:val="2"/>
              <w:rPr>
                <w:rFonts w:ascii="Times New Roman" w:hAnsi="Times New Roman" w:cs="Times New Roman"/>
                <w:sz w:val="28"/>
                <w:szCs w:val="28"/>
              </w:rPr>
            </w:pPr>
            <w:r w:rsidRPr="0012573C">
              <w:rPr>
                <w:rFonts w:ascii="Times New Roman" w:hAnsi="Times New Roman" w:cs="Times New Roman"/>
                <w:sz w:val="28"/>
                <w:szCs w:val="28"/>
              </w:rPr>
              <w:t xml:space="preserve">Приложение № 2 к муниципальной долгосрочной целевой программе «Профессиональная адаптация граждан, принятых </w:t>
            </w:r>
            <w:r w:rsidR="00D31C29">
              <w:rPr>
                <w:rFonts w:ascii="Times New Roman" w:hAnsi="Times New Roman" w:cs="Times New Roman"/>
                <w:sz w:val="28"/>
                <w:szCs w:val="28"/>
              </w:rPr>
              <w:t xml:space="preserve">на муниципальную службу» на </w:t>
            </w:r>
            <w:r w:rsidR="00B8091A">
              <w:rPr>
                <w:rFonts w:ascii="Times New Roman" w:hAnsi="Times New Roman" w:cs="Times New Roman"/>
                <w:sz w:val="28"/>
                <w:szCs w:val="28"/>
              </w:rPr>
              <w:t>2012-2014</w:t>
            </w:r>
            <w:r w:rsidRPr="0012573C">
              <w:rPr>
                <w:rFonts w:ascii="Times New Roman" w:hAnsi="Times New Roman" w:cs="Times New Roman"/>
                <w:sz w:val="28"/>
                <w:szCs w:val="28"/>
              </w:rPr>
              <w:t xml:space="preserve"> годы».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Приложение № 3 к муниципальной долгосрочной целевой программе «Профессиональная адаптация граждан, принятых </w:t>
            </w:r>
            <w:r w:rsidR="00D31C29">
              <w:rPr>
                <w:rFonts w:ascii="Times New Roman" w:hAnsi="Times New Roman" w:cs="Times New Roman"/>
                <w:sz w:val="28"/>
                <w:szCs w:val="28"/>
              </w:rPr>
              <w:t xml:space="preserve">на муниципальную службу» на </w:t>
            </w:r>
            <w:r w:rsidR="00B8091A">
              <w:rPr>
                <w:rFonts w:ascii="Times New Roman" w:hAnsi="Times New Roman" w:cs="Times New Roman"/>
                <w:sz w:val="28"/>
                <w:szCs w:val="28"/>
              </w:rPr>
              <w:t>2012-2014</w:t>
            </w:r>
            <w:r w:rsidRPr="0012573C">
              <w:rPr>
                <w:rFonts w:ascii="Times New Roman" w:hAnsi="Times New Roman" w:cs="Times New Roman"/>
                <w:sz w:val="28"/>
                <w:szCs w:val="28"/>
              </w:rPr>
              <w:t>годы».</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Программа не имеет подпрограмм.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Основные направления Программы:</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адаптация граждан впервые поступивших на муниципальную службу;</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адаптация граждан ранее находившихся на муниципальной службе, но впервые поступивших на работу в Администрацию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адаптация муниципальных служащих в процессе трудовой деятельности;</w:t>
            </w:r>
          </w:p>
          <w:p w:rsidR="00F54293" w:rsidRPr="0012573C" w:rsidRDefault="00F54293" w:rsidP="00D7162D">
            <w:pPr>
              <w:spacing w:after="0" w:line="240" w:lineRule="auto"/>
              <w:ind w:firstLine="23"/>
              <w:jc w:val="both"/>
              <w:rPr>
                <w:rFonts w:ascii="Times New Roman" w:hAnsi="Times New Roman" w:cs="Times New Roman"/>
                <w:sz w:val="28"/>
                <w:szCs w:val="28"/>
              </w:rPr>
            </w:pPr>
            <w:r w:rsidRPr="0012573C">
              <w:rPr>
                <w:rFonts w:ascii="Times New Roman" w:hAnsi="Times New Roman" w:cs="Times New Roman"/>
                <w:sz w:val="28"/>
                <w:szCs w:val="28"/>
              </w:rPr>
              <w:t>иные мероприятия, которыми планируется самостоятельная адаптация муниципальных служащих.</w:t>
            </w:r>
          </w:p>
        </w:tc>
      </w:tr>
      <w:tr w:rsidR="00F54293" w:rsidRPr="0012573C" w:rsidTr="007E2505">
        <w:tc>
          <w:tcPr>
            <w:tcW w:w="3828"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highlight w:val="yellow"/>
              </w:rPr>
            </w:pPr>
            <w:r w:rsidRPr="0012573C">
              <w:rPr>
                <w:rFonts w:ascii="Times New Roman" w:hAnsi="Times New Roman" w:cs="Times New Roman"/>
                <w:sz w:val="28"/>
                <w:szCs w:val="28"/>
              </w:rPr>
              <w:lastRenderedPageBreak/>
              <w:t>Исполнители Программы</w:t>
            </w:r>
          </w:p>
        </w:tc>
        <w:tc>
          <w:tcPr>
            <w:tcW w:w="301"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p w:rsidR="00F54293" w:rsidRPr="0012573C" w:rsidRDefault="00F54293" w:rsidP="00D7162D">
            <w:pPr>
              <w:spacing w:after="0" w:line="240" w:lineRule="auto"/>
              <w:jc w:val="both"/>
              <w:rPr>
                <w:rFonts w:ascii="Times New Roman" w:hAnsi="Times New Roman" w:cs="Times New Roman"/>
                <w:sz w:val="28"/>
                <w:szCs w:val="28"/>
                <w:highlight w:val="yellow"/>
              </w:rPr>
            </w:pPr>
          </w:p>
        </w:tc>
      </w:tr>
      <w:tr w:rsidR="00F54293" w:rsidRPr="0012573C" w:rsidTr="007E2505">
        <w:tc>
          <w:tcPr>
            <w:tcW w:w="3828"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Участники Программы</w:t>
            </w:r>
          </w:p>
        </w:tc>
        <w:tc>
          <w:tcPr>
            <w:tcW w:w="301"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p w:rsidR="00F54293" w:rsidRPr="0012573C" w:rsidRDefault="00F54293" w:rsidP="00D7162D">
            <w:pPr>
              <w:spacing w:after="0" w:line="240" w:lineRule="auto"/>
              <w:jc w:val="both"/>
              <w:rPr>
                <w:rFonts w:ascii="Times New Roman" w:hAnsi="Times New Roman" w:cs="Times New Roman"/>
                <w:sz w:val="28"/>
                <w:szCs w:val="28"/>
                <w:highlight w:val="yellow"/>
              </w:rPr>
            </w:pPr>
          </w:p>
        </w:tc>
      </w:tr>
      <w:tr w:rsidR="00F54293" w:rsidRPr="0012573C" w:rsidTr="007E2505">
        <w:tc>
          <w:tcPr>
            <w:tcW w:w="3828"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Объемы и источники</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Программы</w:t>
            </w:r>
          </w:p>
        </w:tc>
        <w:tc>
          <w:tcPr>
            <w:tcW w:w="301"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бюджет муниципального образования «</w:t>
            </w:r>
            <w:r w:rsidR="00BD5639">
              <w:rPr>
                <w:rFonts w:ascii="Times New Roman" w:hAnsi="Times New Roman" w:cs="Times New Roman"/>
                <w:sz w:val="28"/>
                <w:szCs w:val="28"/>
              </w:rPr>
              <w:t>Старостаничное</w:t>
            </w:r>
            <w:r w:rsidRPr="0012573C">
              <w:rPr>
                <w:rFonts w:ascii="Times New Roman" w:hAnsi="Times New Roman" w:cs="Times New Roman"/>
                <w:sz w:val="28"/>
                <w:szCs w:val="28"/>
              </w:rPr>
              <w:t xml:space="preserve"> сельское поселение»:</w:t>
            </w:r>
          </w:p>
          <w:p w:rsidR="00F54293" w:rsidRPr="0012573C" w:rsidRDefault="00523C88"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всего – </w:t>
            </w:r>
            <w:r w:rsidR="00F54293" w:rsidRPr="0012573C">
              <w:rPr>
                <w:rFonts w:ascii="Times New Roman" w:hAnsi="Times New Roman" w:cs="Times New Roman"/>
                <w:sz w:val="28"/>
                <w:szCs w:val="28"/>
              </w:rPr>
              <w:t xml:space="preserve"> тыс. рублей, в том числе:</w:t>
            </w:r>
          </w:p>
          <w:p w:rsidR="00F54293" w:rsidRPr="0012573C" w:rsidRDefault="00523C88"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2012 год – </w:t>
            </w:r>
            <w:r w:rsidR="00F54293" w:rsidRPr="0012573C">
              <w:rPr>
                <w:rFonts w:ascii="Times New Roman" w:hAnsi="Times New Roman" w:cs="Times New Roman"/>
                <w:sz w:val="28"/>
                <w:szCs w:val="28"/>
              </w:rPr>
              <w:t xml:space="preserve"> тыс. рублей;</w:t>
            </w:r>
          </w:p>
          <w:p w:rsidR="00F54293" w:rsidRPr="0012573C" w:rsidRDefault="00523C88"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2013 год – </w:t>
            </w:r>
            <w:r w:rsidR="00F54293" w:rsidRPr="0012573C">
              <w:rPr>
                <w:rFonts w:ascii="Times New Roman" w:hAnsi="Times New Roman" w:cs="Times New Roman"/>
                <w:sz w:val="28"/>
                <w:szCs w:val="28"/>
              </w:rPr>
              <w:t xml:space="preserve"> тыс. рублей;</w:t>
            </w:r>
          </w:p>
          <w:p w:rsidR="00F54293" w:rsidRPr="0012573C" w:rsidRDefault="00523C88" w:rsidP="00D7162D">
            <w:pPr>
              <w:spacing w:after="0" w:line="240" w:lineRule="auto"/>
              <w:ind w:firstLine="23"/>
              <w:jc w:val="both"/>
              <w:rPr>
                <w:rFonts w:ascii="Times New Roman" w:hAnsi="Times New Roman" w:cs="Times New Roman"/>
                <w:sz w:val="28"/>
                <w:szCs w:val="28"/>
              </w:rPr>
            </w:pPr>
            <w:r>
              <w:rPr>
                <w:rFonts w:ascii="Times New Roman" w:hAnsi="Times New Roman" w:cs="Times New Roman"/>
                <w:sz w:val="28"/>
                <w:szCs w:val="28"/>
              </w:rPr>
              <w:t xml:space="preserve">2014 год – </w:t>
            </w:r>
            <w:r w:rsidR="00F54293" w:rsidRPr="0012573C">
              <w:rPr>
                <w:rFonts w:ascii="Times New Roman" w:hAnsi="Times New Roman" w:cs="Times New Roman"/>
                <w:sz w:val="28"/>
                <w:szCs w:val="28"/>
              </w:rPr>
              <w:t xml:space="preserve"> тыс. рублей.</w:t>
            </w:r>
          </w:p>
        </w:tc>
      </w:tr>
      <w:tr w:rsidR="00F54293" w:rsidRPr="0012573C" w:rsidTr="007E2505">
        <w:tc>
          <w:tcPr>
            <w:tcW w:w="3828"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Ожидаемые конечные результаты реализации </w:t>
            </w:r>
            <w:r w:rsidRPr="0012573C">
              <w:rPr>
                <w:rFonts w:ascii="Times New Roman" w:hAnsi="Times New Roman" w:cs="Times New Roman"/>
                <w:sz w:val="28"/>
                <w:szCs w:val="28"/>
              </w:rPr>
              <w:lastRenderedPageBreak/>
              <w:t xml:space="preserve">Программы </w:t>
            </w:r>
          </w:p>
        </w:tc>
        <w:tc>
          <w:tcPr>
            <w:tcW w:w="301"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lastRenderedPageBreak/>
              <w:t>–</w:t>
            </w:r>
          </w:p>
        </w:tc>
        <w:tc>
          <w:tcPr>
            <w:tcW w:w="5610"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по ит</w:t>
            </w:r>
            <w:r w:rsidR="00690F22">
              <w:rPr>
                <w:rFonts w:ascii="Times New Roman" w:hAnsi="Times New Roman" w:cs="Times New Roman"/>
                <w:sz w:val="28"/>
                <w:szCs w:val="28"/>
              </w:rPr>
              <w:t>огам реализации Программы в 2014</w:t>
            </w:r>
            <w:r w:rsidRPr="0012573C">
              <w:rPr>
                <w:rFonts w:ascii="Times New Roman" w:hAnsi="Times New Roman" w:cs="Times New Roman"/>
                <w:sz w:val="28"/>
                <w:szCs w:val="28"/>
              </w:rPr>
              <w:t xml:space="preserve"> году будут достигнуты следующие результаты (по </w:t>
            </w:r>
            <w:r w:rsidRPr="0012573C">
              <w:rPr>
                <w:rFonts w:ascii="Times New Roman" w:hAnsi="Times New Roman" w:cs="Times New Roman"/>
                <w:sz w:val="28"/>
                <w:szCs w:val="28"/>
              </w:rPr>
              <w:lastRenderedPageBreak/>
              <w:t>от</w:t>
            </w:r>
            <w:r w:rsidR="00A72056">
              <w:rPr>
                <w:rFonts w:ascii="Times New Roman" w:hAnsi="Times New Roman" w:cs="Times New Roman"/>
                <w:sz w:val="28"/>
                <w:szCs w:val="28"/>
              </w:rPr>
              <w:t>ношению к базовому периоду (2011</w:t>
            </w:r>
            <w:r w:rsidRPr="0012573C">
              <w:rPr>
                <w:rFonts w:ascii="Times New Roman" w:hAnsi="Times New Roman" w:cs="Times New Roman"/>
                <w:sz w:val="28"/>
                <w:szCs w:val="28"/>
              </w:rPr>
              <w:t xml:space="preserve"> год)):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количество муниципальных служащих, прошедших процедуру профессиональной адаптации составит 100% (1 человек);</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количество муниципальных служащих, получивших, дополнительные знания о специфике профессиональной деятельности составит 100% (1 человек);</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доля граждан, принятых на муниципальную службу и прошедших процедуру наставничества и консультирования составит 100%;</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количество должностей муниципальной службы, на которые формиру</w:t>
            </w:r>
            <w:r w:rsidR="00B45E1E">
              <w:rPr>
                <w:rFonts w:ascii="Times New Roman" w:hAnsi="Times New Roman" w:cs="Times New Roman"/>
                <w:sz w:val="28"/>
                <w:szCs w:val="28"/>
              </w:rPr>
              <w:t xml:space="preserve">ется кадровый резерв, составит </w:t>
            </w:r>
            <w:r w:rsidR="003009E0">
              <w:rPr>
                <w:rFonts w:ascii="Times New Roman" w:hAnsi="Times New Roman" w:cs="Times New Roman"/>
                <w:sz w:val="28"/>
                <w:szCs w:val="28"/>
              </w:rPr>
              <w:t>11</w:t>
            </w:r>
            <w:r w:rsidRPr="0012573C">
              <w:rPr>
                <w:rFonts w:ascii="Times New Roman" w:hAnsi="Times New Roman" w:cs="Times New Roman"/>
                <w:sz w:val="28"/>
                <w:szCs w:val="28"/>
              </w:rPr>
              <w:t xml:space="preserve"> единиц, что составит 100%;</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доля граждан, принятых на муниципальную службу </w:t>
            </w:r>
            <w:r w:rsidR="005509D0">
              <w:rPr>
                <w:rFonts w:ascii="Times New Roman" w:hAnsi="Times New Roman" w:cs="Times New Roman"/>
                <w:sz w:val="28"/>
                <w:szCs w:val="28"/>
              </w:rPr>
              <w:t>в возрасте до 30 лет составит 10</w:t>
            </w:r>
            <w:r w:rsidRPr="0012573C">
              <w:rPr>
                <w:rFonts w:ascii="Times New Roman" w:hAnsi="Times New Roman" w:cs="Times New Roman"/>
                <w:sz w:val="28"/>
                <w:szCs w:val="28"/>
              </w:rPr>
              <w:t>%;</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количество муниципальных служащих, прошедших профессиональную переподготовку и повышение квалификации составит 2.</w:t>
            </w:r>
          </w:p>
        </w:tc>
      </w:tr>
      <w:tr w:rsidR="00F54293" w:rsidRPr="0012573C" w:rsidTr="007E2505">
        <w:tc>
          <w:tcPr>
            <w:tcW w:w="3828"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lastRenderedPageBreak/>
              <w:t>Система организации контроля за исполнением Программы</w:t>
            </w:r>
          </w:p>
        </w:tc>
        <w:tc>
          <w:tcPr>
            <w:tcW w:w="301"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w:t>
            </w:r>
          </w:p>
        </w:tc>
        <w:tc>
          <w:tcPr>
            <w:tcW w:w="5610" w:type="dxa"/>
            <w:tcBorders>
              <w:top w:val="nil"/>
              <w:left w:val="nil"/>
              <w:bottom w:val="nil"/>
              <w:right w:val="nil"/>
            </w:tcBorders>
            <w:tcMar>
              <w:top w:w="28" w:type="dxa"/>
              <w:left w:w="28" w:type="dxa"/>
              <w:bottom w:w="28" w:type="dxa"/>
              <w:right w:w="28" w:type="dxa"/>
            </w:tcMar>
          </w:tcPr>
          <w:p w:rsidR="00F54293" w:rsidRPr="0012573C" w:rsidRDefault="00F54293" w:rsidP="00D7162D">
            <w:pPr>
              <w:spacing w:after="0" w:line="240" w:lineRule="auto"/>
              <w:jc w:val="both"/>
              <w:rPr>
                <w:rFonts w:ascii="Times New Roman" w:hAnsi="Times New Roman" w:cs="Times New Roman"/>
                <w:sz w:val="28"/>
                <w:szCs w:val="28"/>
                <w:highlight w:val="yellow"/>
              </w:rPr>
            </w:pPr>
            <w:r w:rsidRPr="0012573C">
              <w:rPr>
                <w:rFonts w:ascii="Times New Roman" w:hAnsi="Times New Roman" w:cs="Times New Roman"/>
                <w:sz w:val="28"/>
                <w:szCs w:val="28"/>
              </w:rPr>
              <w:t xml:space="preserve">контроль за реализацией Программы осуществляет 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r>
    </w:tbl>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Раздел 1. Содержание проблемы и обоснование необходимости</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ее решения программными методами</w:t>
      </w:r>
    </w:p>
    <w:p w:rsidR="00F54293" w:rsidRPr="0012573C" w:rsidRDefault="00F54293" w:rsidP="00D7162D">
      <w:pPr>
        <w:pStyle w:val="ConsPlusNormal"/>
        <w:widowControl/>
        <w:ind w:firstLine="0"/>
        <w:jc w:val="both"/>
        <w:outlineLvl w:val="2"/>
        <w:rPr>
          <w:rFonts w:ascii="Times New Roman" w:hAnsi="Times New Roman" w:cs="Times New Roman"/>
          <w:sz w:val="28"/>
          <w:szCs w:val="28"/>
        </w:rPr>
      </w:pPr>
    </w:p>
    <w:p w:rsidR="00F54293" w:rsidRPr="0012573C" w:rsidRDefault="00F54293" w:rsidP="00D7162D">
      <w:pPr>
        <w:pStyle w:val="ConsPlusNormal"/>
        <w:widowControl/>
        <w:ind w:firstLine="540"/>
        <w:jc w:val="both"/>
        <w:rPr>
          <w:rFonts w:ascii="Times New Roman" w:hAnsi="Times New Roman" w:cs="Times New Roman"/>
          <w:sz w:val="28"/>
          <w:szCs w:val="28"/>
        </w:rPr>
      </w:pPr>
      <w:r w:rsidRPr="0012573C">
        <w:rPr>
          <w:rFonts w:ascii="Times New Roman" w:hAnsi="Times New Roman" w:cs="Times New Roman"/>
          <w:sz w:val="28"/>
          <w:szCs w:val="28"/>
        </w:rPr>
        <w:t xml:space="preserve">Повышение качества и развитие муниципальной службы требует непрерывной реализации комплекса мер и внедрения в Администрацию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 системы профессиональной адаптации граждан, принятых на муниципальную службу.</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Проблема профессиональной а</w:t>
      </w:r>
      <w:bookmarkStart w:id="0" w:name="OCRUncertain125"/>
      <w:r w:rsidRPr="0012573C">
        <w:rPr>
          <w:rFonts w:ascii="Times New Roman" w:hAnsi="Times New Roman" w:cs="Times New Roman"/>
          <w:sz w:val="28"/>
          <w:szCs w:val="28"/>
        </w:rPr>
        <w:t>д</w:t>
      </w:r>
      <w:bookmarkEnd w:id="0"/>
      <w:r w:rsidRPr="0012573C">
        <w:rPr>
          <w:rFonts w:ascii="Times New Roman" w:hAnsi="Times New Roman" w:cs="Times New Roman"/>
          <w:sz w:val="28"/>
          <w:szCs w:val="28"/>
        </w:rPr>
        <w:t xml:space="preserve">аптации </w:t>
      </w:r>
      <w:bookmarkStart w:id="1" w:name="OCRUncertain127"/>
      <w:r w:rsidRPr="0012573C">
        <w:rPr>
          <w:rFonts w:ascii="Times New Roman" w:hAnsi="Times New Roman" w:cs="Times New Roman"/>
          <w:sz w:val="28"/>
          <w:szCs w:val="28"/>
        </w:rPr>
        <w:t xml:space="preserve">муниципальных служащих в </w:t>
      </w:r>
      <w:bookmarkStart w:id="2" w:name="OCRUncertain129"/>
      <w:r w:rsidRPr="0012573C">
        <w:rPr>
          <w:rFonts w:ascii="Times New Roman" w:hAnsi="Times New Roman" w:cs="Times New Roman"/>
          <w:sz w:val="28"/>
          <w:szCs w:val="28"/>
        </w:rPr>
        <w:t>настоящее</w:t>
      </w:r>
      <w:bookmarkEnd w:id="2"/>
      <w:r w:rsidRPr="0012573C">
        <w:rPr>
          <w:rFonts w:ascii="Times New Roman" w:hAnsi="Times New Roman" w:cs="Times New Roman"/>
          <w:sz w:val="28"/>
          <w:szCs w:val="28"/>
        </w:rPr>
        <w:t xml:space="preserve"> </w:t>
      </w:r>
      <w:bookmarkStart w:id="3" w:name="OCRUncertain130"/>
      <w:r w:rsidRPr="0012573C">
        <w:rPr>
          <w:rFonts w:ascii="Times New Roman" w:hAnsi="Times New Roman" w:cs="Times New Roman"/>
          <w:sz w:val="28"/>
          <w:szCs w:val="28"/>
        </w:rPr>
        <w:t>в</w:t>
      </w:r>
      <w:bookmarkEnd w:id="3"/>
      <w:r w:rsidRPr="0012573C">
        <w:rPr>
          <w:rFonts w:ascii="Times New Roman" w:hAnsi="Times New Roman" w:cs="Times New Roman"/>
          <w:sz w:val="28"/>
          <w:szCs w:val="28"/>
        </w:rPr>
        <w:t>ремя чрезвычайно</w:t>
      </w:r>
      <w:bookmarkEnd w:id="1"/>
      <w:r w:rsidRPr="0012573C">
        <w:rPr>
          <w:rFonts w:ascii="Times New Roman" w:hAnsi="Times New Roman" w:cs="Times New Roman"/>
          <w:sz w:val="28"/>
          <w:szCs w:val="28"/>
        </w:rPr>
        <w:t xml:space="preserve"> </w:t>
      </w:r>
      <w:bookmarkStart w:id="4" w:name="OCRUncertain128"/>
      <w:r w:rsidRPr="0012573C">
        <w:rPr>
          <w:rFonts w:ascii="Times New Roman" w:hAnsi="Times New Roman" w:cs="Times New Roman"/>
          <w:sz w:val="28"/>
          <w:szCs w:val="28"/>
        </w:rPr>
        <w:t>актуальна</w:t>
      </w:r>
      <w:bookmarkEnd w:id="4"/>
      <w:r w:rsidRPr="0012573C">
        <w:rPr>
          <w:rFonts w:ascii="Times New Roman" w:hAnsi="Times New Roman" w:cs="Times New Roman"/>
          <w:sz w:val="28"/>
          <w:szCs w:val="28"/>
        </w:rPr>
        <w:t>. Это об</w:t>
      </w:r>
      <w:bookmarkStart w:id="5" w:name="OCRUncertain132"/>
      <w:r w:rsidRPr="0012573C">
        <w:rPr>
          <w:rFonts w:ascii="Times New Roman" w:hAnsi="Times New Roman" w:cs="Times New Roman"/>
          <w:sz w:val="28"/>
          <w:szCs w:val="28"/>
        </w:rPr>
        <w:t>ъ</w:t>
      </w:r>
      <w:bookmarkEnd w:id="5"/>
      <w:r w:rsidRPr="0012573C">
        <w:rPr>
          <w:rFonts w:ascii="Times New Roman" w:hAnsi="Times New Roman" w:cs="Times New Roman"/>
          <w:sz w:val="28"/>
          <w:szCs w:val="28"/>
        </w:rPr>
        <w:t>яс</w:t>
      </w:r>
      <w:bookmarkStart w:id="6" w:name="OCRUncertain133"/>
      <w:r w:rsidRPr="0012573C">
        <w:rPr>
          <w:rFonts w:ascii="Times New Roman" w:hAnsi="Times New Roman" w:cs="Times New Roman"/>
          <w:sz w:val="28"/>
          <w:szCs w:val="28"/>
        </w:rPr>
        <w:t>н</w:t>
      </w:r>
      <w:bookmarkEnd w:id="6"/>
      <w:r w:rsidRPr="0012573C">
        <w:rPr>
          <w:rFonts w:ascii="Times New Roman" w:hAnsi="Times New Roman" w:cs="Times New Roman"/>
          <w:sz w:val="28"/>
          <w:szCs w:val="28"/>
        </w:rPr>
        <w:t>яется тем, что решен</w:t>
      </w:r>
      <w:bookmarkStart w:id="7" w:name="OCRUncertain135"/>
      <w:r w:rsidRPr="0012573C">
        <w:rPr>
          <w:rFonts w:ascii="Times New Roman" w:hAnsi="Times New Roman" w:cs="Times New Roman"/>
          <w:sz w:val="28"/>
          <w:szCs w:val="28"/>
        </w:rPr>
        <w:t>и</w:t>
      </w:r>
      <w:bookmarkEnd w:id="7"/>
      <w:r w:rsidRPr="0012573C">
        <w:rPr>
          <w:rFonts w:ascii="Times New Roman" w:hAnsi="Times New Roman" w:cs="Times New Roman"/>
          <w:sz w:val="28"/>
          <w:szCs w:val="28"/>
        </w:rPr>
        <w:t>е многих практическ</w:t>
      </w:r>
      <w:bookmarkStart w:id="8" w:name="OCRUncertain137"/>
      <w:r w:rsidRPr="0012573C">
        <w:rPr>
          <w:rFonts w:ascii="Times New Roman" w:hAnsi="Times New Roman" w:cs="Times New Roman"/>
          <w:sz w:val="28"/>
          <w:szCs w:val="28"/>
        </w:rPr>
        <w:t>и</w:t>
      </w:r>
      <w:bookmarkEnd w:id="8"/>
      <w:r w:rsidRPr="0012573C">
        <w:rPr>
          <w:rFonts w:ascii="Times New Roman" w:hAnsi="Times New Roman" w:cs="Times New Roman"/>
          <w:sz w:val="28"/>
          <w:szCs w:val="28"/>
        </w:rPr>
        <w:t xml:space="preserve">х </w:t>
      </w:r>
      <w:bookmarkStart w:id="9" w:name="OCRUncertain138"/>
      <w:r w:rsidRPr="0012573C">
        <w:rPr>
          <w:rFonts w:ascii="Times New Roman" w:hAnsi="Times New Roman" w:cs="Times New Roman"/>
          <w:sz w:val="28"/>
          <w:szCs w:val="28"/>
        </w:rPr>
        <w:t>задач</w:t>
      </w:r>
      <w:bookmarkEnd w:id="9"/>
      <w:r w:rsidRPr="0012573C">
        <w:rPr>
          <w:rFonts w:ascii="Times New Roman" w:hAnsi="Times New Roman" w:cs="Times New Roman"/>
          <w:sz w:val="28"/>
          <w:szCs w:val="28"/>
        </w:rPr>
        <w:t xml:space="preserve"> </w:t>
      </w:r>
      <w:bookmarkStart w:id="10" w:name="OCRUncertain139"/>
      <w:r w:rsidRPr="0012573C">
        <w:rPr>
          <w:rFonts w:ascii="Times New Roman" w:hAnsi="Times New Roman" w:cs="Times New Roman"/>
          <w:sz w:val="28"/>
          <w:szCs w:val="28"/>
        </w:rPr>
        <w:t xml:space="preserve">связано </w:t>
      </w:r>
      <w:bookmarkEnd w:id="10"/>
      <w:r w:rsidRPr="0012573C">
        <w:rPr>
          <w:rFonts w:ascii="Times New Roman" w:hAnsi="Times New Roman" w:cs="Times New Roman"/>
          <w:sz w:val="28"/>
          <w:szCs w:val="28"/>
        </w:rPr>
        <w:t xml:space="preserve">с </w:t>
      </w:r>
      <w:bookmarkStart w:id="11" w:name="OCRUncertain140"/>
      <w:r w:rsidRPr="0012573C">
        <w:rPr>
          <w:rFonts w:ascii="Times New Roman" w:hAnsi="Times New Roman" w:cs="Times New Roman"/>
          <w:sz w:val="28"/>
          <w:szCs w:val="28"/>
        </w:rPr>
        <w:t>эффективност</w:t>
      </w:r>
      <w:bookmarkEnd w:id="11"/>
      <w:r w:rsidRPr="0012573C">
        <w:rPr>
          <w:rFonts w:ascii="Times New Roman" w:hAnsi="Times New Roman" w:cs="Times New Roman"/>
          <w:sz w:val="28"/>
          <w:szCs w:val="28"/>
        </w:rPr>
        <w:t>ью профессиональной адапта</w:t>
      </w:r>
      <w:bookmarkStart w:id="12" w:name="OCRUncertain141"/>
      <w:r w:rsidRPr="0012573C">
        <w:rPr>
          <w:rFonts w:ascii="Times New Roman" w:hAnsi="Times New Roman" w:cs="Times New Roman"/>
          <w:sz w:val="28"/>
          <w:szCs w:val="28"/>
        </w:rPr>
        <w:t>ц</w:t>
      </w:r>
      <w:bookmarkEnd w:id="12"/>
      <w:r w:rsidRPr="0012573C">
        <w:rPr>
          <w:rFonts w:ascii="Times New Roman" w:hAnsi="Times New Roman" w:cs="Times New Roman"/>
          <w:sz w:val="28"/>
          <w:szCs w:val="28"/>
        </w:rPr>
        <w:t>и</w:t>
      </w:r>
      <w:bookmarkStart w:id="13" w:name="OCRUncertain142"/>
      <w:r w:rsidRPr="0012573C">
        <w:rPr>
          <w:rFonts w:ascii="Times New Roman" w:hAnsi="Times New Roman" w:cs="Times New Roman"/>
          <w:sz w:val="28"/>
          <w:szCs w:val="28"/>
        </w:rPr>
        <w:t>и</w:t>
      </w:r>
      <w:bookmarkEnd w:id="13"/>
      <w:r w:rsidRPr="0012573C">
        <w:rPr>
          <w:rFonts w:ascii="Times New Roman" w:hAnsi="Times New Roman" w:cs="Times New Roman"/>
          <w:sz w:val="28"/>
          <w:szCs w:val="28"/>
        </w:rPr>
        <w:t xml:space="preserve"> муниципального работника в </w:t>
      </w:r>
      <w:bookmarkStart w:id="14" w:name="OCRUncertain143"/>
      <w:r w:rsidRPr="0012573C">
        <w:rPr>
          <w:rFonts w:ascii="Times New Roman" w:hAnsi="Times New Roman" w:cs="Times New Roman"/>
          <w:sz w:val="28"/>
          <w:szCs w:val="28"/>
        </w:rPr>
        <w:t xml:space="preserve">разных </w:t>
      </w:r>
      <w:bookmarkStart w:id="15" w:name="OCRUncertain150"/>
      <w:bookmarkEnd w:id="14"/>
      <w:r w:rsidRPr="0012573C">
        <w:rPr>
          <w:rFonts w:ascii="Times New Roman" w:hAnsi="Times New Roman" w:cs="Times New Roman"/>
          <w:sz w:val="28"/>
          <w:szCs w:val="28"/>
        </w:rPr>
        <w:t>направлениях деятельности, так как</w:t>
      </w:r>
      <w:bookmarkEnd w:id="15"/>
      <w:r w:rsidRPr="0012573C">
        <w:rPr>
          <w:rFonts w:ascii="Times New Roman" w:hAnsi="Times New Roman" w:cs="Times New Roman"/>
          <w:sz w:val="28"/>
          <w:szCs w:val="28"/>
        </w:rPr>
        <w:t xml:space="preserve"> успешная </w:t>
      </w:r>
      <w:bookmarkStart w:id="16" w:name="OCRUncertain151"/>
      <w:r w:rsidRPr="0012573C">
        <w:rPr>
          <w:rFonts w:ascii="Times New Roman" w:hAnsi="Times New Roman" w:cs="Times New Roman"/>
          <w:sz w:val="28"/>
          <w:szCs w:val="28"/>
        </w:rPr>
        <w:t>про</w:t>
      </w:r>
      <w:bookmarkEnd w:id="16"/>
      <w:r w:rsidRPr="0012573C">
        <w:rPr>
          <w:rFonts w:ascii="Times New Roman" w:hAnsi="Times New Roman" w:cs="Times New Roman"/>
          <w:sz w:val="28"/>
          <w:szCs w:val="28"/>
        </w:rPr>
        <w:t>фессиональная ада</w:t>
      </w:r>
      <w:bookmarkStart w:id="17" w:name="OCRUncertain154"/>
      <w:r w:rsidRPr="0012573C">
        <w:rPr>
          <w:rFonts w:ascii="Times New Roman" w:hAnsi="Times New Roman" w:cs="Times New Roman"/>
          <w:sz w:val="28"/>
          <w:szCs w:val="28"/>
        </w:rPr>
        <w:t>пт</w:t>
      </w:r>
      <w:bookmarkEnd w:id="17"/>
      <w:r w:rsidRPr="0012573C">
        <w:rPr>
          <w:rFonts w:ascii="Times New Roman" w:hAnsi="Times New Roman" w:cs="Times New Roman"/>
          <w:sz w:val="28"/>
          <w:szCs w:val="28"/>
        </w:rPr>
        <w:t>а</w:t>
      </w:r>
      <w:bookmarkStart w:id="18" w:name="OCRUncertain155"/>
      <w:r w:rsidRPr="0012573C">
        <w:rPr>
          <w:rFonts w:ascii="Times New Roman" w:hAnsi="Times New Roman" w:cs="Times New Roman"/>
          <w:sz w:val="28"/>
          <w:szCs w:val="28"/>
        </w:rPr>
        <w:t>ц</w:t>
      </w:r>
      <w:bookmarkEnd w:id="18"/>
      <w:r w:rsidRPr="0012573C">
        <w:rPr>
          <w:rFonts w:ascii="Times New Roman" w:hAnsi="Times New Roman" w:cs="Times New Roman"/>
          <w:sz w:val="28"/>
          <w:szCs w:val="28"/>
        </w:rPr>
        <w:t>ия с</w:t>
      </w:r>
      <w:bookmarkStart w:id="19" w:name="OCRUncertain156"/>
      <w:r w:rsidRPr="0012573C">
        <w:rPr>
          <w:rFonts w:ascii="Times New Roman" w:hAnsi="Times New Roman" w:cs="Times New Roman"/>
          <w:sz w:val="28"/>
          <w:szCs w:val="28"/>
        </w:rPr>
        <w:t>л</w:t>
      </w:r>
      <w:bookmarkEnd w:id="19"/>
      <w:r w:rsidRPr="0012573C">
        <w:rPr>
          <w:rFonts w:ascii="Times New Roman" w:hAnsi="Times New Roman" w:cs="Times New Roman"/>
          <w:sz w:val="28"/>
          <w:szCs w:val="28"/>
        </w:rPr>
        <w:t>уж</w:t>
      </w:r>
      <w:bookmarkStart w:id="20" w:name="OCRUncertain157"/>
      <w:r w:rsidRPr="0012573C">
        <w:rPr>
          <w:rFonts w:ascii="Times New Roman" w:hAnsi="Times New Roman" w:cs="Times New Roman"/>
          <w:sz w:val="28"/>
          <w:szCs w:val="28"/>
        </w:rPr>
        <w:t>и</w:t>
      </w:r>
      <w:bookmarkEnd w:id="20"/>
      <w:r w:rsidRPr="0012573C">
        <w:rPr>
          <w:rFonts w:ascii="Times New Roman" w:hAnsi="Times New Roman" w:cs="Times New Roman"/>
          <w:sz w:val="28"/>
          <w:szCs w:val="28"/>
        </w:rPr>
        <w:t xml:space="preserve">т </w:t>
      </w:r>
      <w:bookmarkStart w:id="21" w:name="OCRUncertain158"/>
      <w:r w:rsidRPr="0012573C">
        <w:rPr>
          <w:rFonts w:ascii="Times New Roman" w:hAnsi="Times New Roman" w:cs="Times New Roman"/>
          <w:sz w:val="28"/>
          <w:szCs w:val="28"/>
        </w:rPr>
        <w:t>в</w:t>
      </w:r>
      <w:bookmarkEnd w:id="21"/>
      <w:r w:rsidRPr="0012573C">
        <w:rPr>
          <w:rFonts w:ascii="Times New Roman" w:hAnsi="Times New Roman" w:cs="Times New Roman"/>
          <w:sz w:val="28"/>
          <w:szCs w:val="28"/>
        </w:rPr>
        <w:t>аж</w:t>
      </w:r>
      <w:bookmarkStart w:id="22" w:name="OCRUncertain159"/>
      <w:r w:rsidRPr="0012573C">
        <w:rPr>
          <w:rFonts w:ascii="Times New Roman" w:hAnsi="Times New Roman" w:cs="Times New Roman"/>
          <w:sz w:val="28"/>
          <w:szCs w:val="28"/>
        </w:rPr>
        <w:t>н</w:t>
      </w:r>
      <w:bookmarkEnd w:id="22"/>
      <w:r w:rsidRPr="0012573C">
        <w:rPr>
          <w:rFonts w:ascii="Times New Roman" w:hAnsi="Times New Roman" w:cs="Times New Roman"/>
          <w:sz w:val="28"/>
          <w:szCs w:val="28"/>
        </w:rPr>
        <w:t xml:space="preserve">ым фактором </w:t>
      </w:r>
      <w:bookmarkStart w:id="23" w:name="OCRUncertain161"/>
      <w:r w:rsidRPr="0012573C">
        <w:rPr>
          <w:rFonts w:ascii="Times New Roman" w:hAnsi="Times New Roman" w:cs="Times New Roman"/>
          <w:sz w:val="28"/>
          <w:szCs w:val="28"/>
        </w:rPr>
        <w:t>трудово</w:t>
      </w:r>
      <w:bookmarkEnd w:id="23"/>
      <w:r w:rsidRPr="0012573C">
        <w:rPr>
          <w:rFonts w:ascii="Times New Roman" w:hAnsi="Times New Roman" w:cs="Times New Roman"/>
          <w:sz w:val="28"/>
          <w:szCs w:val="28"/>
        </w:rPr>
        <w:t>й деяте</w:t>
      </w:r>
      <w:bookmarkStart w:id="24" w:name="OCRUncertain162"/>
      <w:r w:rsidRPr="0012573C">
        <w:rPr>
          <w:rFonts w:ascii="Times New Roman" w:hAnsi="Times New Roman" w:cs="Times New Roman"/>
          <w:sz w:val="28"/>
          <w:szCs w:val="28"/>
        </w:rPr>
        <w:t>л</w:t>
      </w:r>
      <w:bookmarkEnd w:id="24"/>
      <w:r w:rsidRPr="0012573C">
        <w:rPr>
          <w:rFonts w:ascii="Times New Roman" w:hAnsi="Times New Roman" w:cs="Times New Roman"/>
          <w:sz w:val="28"/>
          <w:szCs w:val="28"/>
        </w:rPr>
        <w:t>ьност</w:t>
      </w:r>
      <w:bookmarkStart w:id="25" w:name="OCRUncertain163"/>
      <w:r w:rsidRPr="0012573C">
        <w:rPr>
          <w:rFonts w:ascii="Times New Roman" w:hAnsi="Times New Roman" w:cs="Times New Roman"/>
          <w:sz w:val="28"/>
          <w:szCs w:val="28"/>
        </w:rPr>
        <w:t>и</w:t>
      </w:r>
      <w:bookmarkEnd w:id="25"/>
      <w:r w:rsidRPr="0012573C">
        <w:rPr>
          <w:rFonts w:ascii="Times New Roman" w:hAnsi="Times New Roman" w:cs="Times New Roman"/>
          <w:sz w:val="28"/>
          <w:szCs w:val="28"/>
        </w:rPr>
        <w:t>. Напрот</w:t>
      </w:r>
      <w:bookmarkStart w:id="26" w:name="OCRUncertain164"/>
      <w:r w:rsidRPr="0012573C">
        <w:rPr>
          <w:rFonts w:ascii="Times New Roman" w:hAnsi="Times New Roman" w:cs="Times New Roman"/>
          <w:sz w:val="28"/>
          <w:szCs w:val="28"/>
        </w:rPr>
        <w:t>и</w:t>
      </w:r>
      <w:bookmarkEnd w:id="26"/>
      <w:r w:rsidRPr="0012573C">
        <w:rPr>
          <w:rFonts w:ascii="Times New Roman" w:hAnsi="Times New Roman" w:cs="Times New Roman"/>
          <w:sz w:val="28"/>
          <w:szCs w:val="28"/>
        </w:rPr>
        <w:t>в, неэффекти</w:t>
      </w:r>
      <w:bookmarkStart w:id="27" w:name="OCRUncertain169"/>
      <w:r w:rsidRPr="0012573C">
        <w:rPr>
          <w:rFonts w:ascii="Times New Roman" w:hAnsi="Times New Roman" w:cs="Times New Roman"/>
          <w:sz w:val="28"/>
          <w:szCs w:val="28"/>
        </w:rPr>
        <w:t>вн</w:t>
      </w:r>
      <w:bookmarkEnd w:id="27"/>
      <w:r w:rsidRPr="0012573C">
        <w:rPr>
          <w:rFonts w:ascii="Times New Roman" w:hAnsi="Times New Roman" w:cs="Times New Roman"/>
          <w:sz w:val="28"/>
          <w:szCs w:val="28"/>
        </w:rPr>
        <w:t>ая а</w:t>
      </w:r>
      <w:bookmarkStart w:id="28" w:name="OCRUncertain170"/>
      <w:r w:rsidRPr="0012573C">
        <w:rPr>
          <w:rFonts w:ascii="Times New Roman" w:hAnsi="Times New Roman" w:cs="Times New Roman"/>
          <w:sz w:val="28"/>
          <w:szCs w:val="28"/>
        </w:rPr>
        <w:t>д</w:t>
      </w:r>
      <w:bookmarkEnd w:id="28"/>
      <w:r w:rsidRPr="0012573C">
        <w:rPr>
          <w:rFonts w:ascii="Times New Roman" w:hAnsi="Times New Roman" w:cs="Times New Roman"/>
          <w:sz w:val="28"/>
          <w:szCs w:val="28"/>
        </w:rPr>
        <w:t>апта</w:t>
      </w:r>
      <w:bookmarkStart w:id="29" w:name="OCRUncertain171"/>
      <w:r w:rsidRPr="0012573C">
        <w:rPr>
          <w:rFonts w:ascii="Times New Roman" w:hAnsi="Times New Roman" w:cs="Times New Roman"/>
          <w:sz w:val="28"/>
          <w:szCs w:val="28"/>
        </w:rPr>
        <w:t>ц</w:t>
      </w:r>
      <w:bookmarkEnd w:id="29"/>
      <w:r w:rsidRPr="0012573C">
        <w:rPr>
          <w:rFonts w:ascii="Times New Roman" w:hAnsi="Times New Roman" w:cs="Times New Roman"/>
          <w:sz w:val="28"/>
          <w:szCs w:val="28"/>
        </w:rPr>
        <w:t>ия пр</w:t>
      </w:r>
      <w:bookmarkStart w:id="30" w:name="OCRUncertain172"/>
      <w:r w:rsidRPr="0012573C">
        <w:rPr>
          <w:rFonts w:ascii="Times New Roman" w:hAnsi="Times New Roman" w:cs="Times New Roman"/>
          <w:sz w:val="28"/>
          <w:szCs w:val="28"/>
        </w:rPr>
        <w:t>и</w:t>
      </w:r>
      <w:bookmarkEnd w:id="30"/>
      <w:r w:rsidRPr="0012573C">
        <w:rPr>
          <w:rFonts w:ascii="Times New Roman" w:hAnsi="Times New Roman" w:cs="Times New Roman"/>
          <w:sz w:val="28"/>
          <w:szCs w:val="28"/>
        </w:rPr>
        <w:t>вод</w:t>
      </w:r>
      <w:bookmarkStart w:id="31" w:name="OCRUncertain173"/>
      <w:r w:rsidRPr="0012573C">
        <w:rPr>
          <w:rFonts w:ascii="Times New Roman" w:hAnsi="Times New Roman" w:cs="Times New Roman"/>
          <w:sz w:val="28"/>
          <w:szCs w:val="28"/>
        </w:rPr>
        <w:t>и</w:t>
      </w:r>
      <w:bookmarkEnd w:id="31"/>
      <w:r w:rsidRPr="0012573C">
        <w:rPr>
          <w:rFonts w:ascii="Times New Roman" w:hAnsi="Times New Roman" w:cs="Times New Roman"/>
          <w:sz w:val="28"/>
          <w:szCs w:val="28"/>
        </w:rPr>
        <w:t xml:space="preserve">т к ряду </w:t>
      </w:r>
      <w:bookmarkStart w:id="32" w:name="OCRUncertain174"/>
      <w:r w:rsidRPr="0012573C">
        <w:rPr>
          <w:rFonts w:ascii="Times New Roman" w:hAnsi="Times New Roman" w:cs="Times New Roman"/>
          <w:sz w:val="28"/>
          <w:szCs w:val="28"/>
        </w:rPr>
        <w:t>нега</w:t>
      </w:r>
      <w:bookmarkEnd w:id="32"/>
      <w:r w:rsidRPr="0012573C">
        <w:rPr>
          <w:rFonts w:ascii="Times New Roman" w:hAnsi="Times New Roman" w:cs="Times New Roman"/>
          <w:sz w:val="28"/>
          <w:szCs w:val="28"/>
        </w:rPr>
        <w:t xml:space="preserve">тивных </w:t>
      </w:r>
      <w:bookmarkStart w:id="33" w:name="OCRUncertain176"/>
      <w:r w:rsidRPr="0012573C">
        <w:rPr>
          <w:rFonts w:ascii="Times New Roman" w:hAnsi="Times New Roman" w:cs="Times New Roman"/>
          <w:sz w:val="28"/>
          <w:szCs w:val="28"/>
        </w:rPr>
        <w:t>явлени</w:t>
      </w:r>
      <w:bookmarkEnd w:id="33"/>
      <w:r w:rsidRPr="0012573C">
        <w:rPr>
          <w:rFonts w:ascii="Times New Roman" w:hAnsi="Times New Roman" w:cs="Times New Roman"/>
          <w:sz w:val="28"/>
          <w:szCs w:val="28"/>
        </w:rPr>
        <w:t xml:space="preserve">й, а именно: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возн</w:t>
      </w:r>
      <w:bookmarkStart w:id="34" w:name="OCRUncertain177"/>
      <w:r w:rsidRPr="0012573C">
        <w:rPr>
          <w:rFonts w:ascii="Times New Roman" w:hAnsi="Times New Roman" w:cs="Times New Roman"/>
          <w:sz w:val="28"/>
          <w:szCs w:val="28"/>
        </w:rPr>
        <w:t>икновению</w:t>
      </w:r>
      <w:bookmarkEnd w:id="34"/>
      <w:r w:rsidRPr="0012573C">
        <w:rPr>
          <w:rFonts w:ascii="Times New Roman" w:hAnsi="Times New Roman" w:cs="Times New Roman"/>
          <w:sz w:val="28"/>
          <w:szCs w:val="28"/>
        </w:rPr>
        <w:t xml:space="preserve"> о</w:t>
      </w:r>
      <w:bookmarkStart w:id="35" w:name="OCRUncertain181"/>
      <w:r w:rsidRPr="0012573C">
        <w:rPr>
          <w:rFonts w:ascii="Times New Roman" w:hAnsi="Times New Roman" w:cs="Times New Roman"/>
          <w:sz w:val="28"/>
          <w:szCs w:val="28"/>
        </w:rPr>
        <w:t>тр</w:t>
      </w:r>
      <w:bookmarkEnd w:id="35"/>
      <w:r w:rsidRPr="0012573C">
        <w:rPr>
          <w:rFonts w:ascii="Times New Roman" w:hAnsi="Times New Roman" w:cs="Times New Roman"/>
          <w:sz w:val="28"/>
          <w:szCs w:val="28"/>
        </w:rPr>
        <w:t>ицате</w:t>
      </w:r>
      <w:bookmarkStart w:id="36" w:name="OCRUncertain184"/>
      <w:r w:rsidRPr="0012573C">
        <w:rPr>
          <w:rFonts w:ascii="Times New Roman" w:hAnsi="Times New Roman" w:cs="Times New Roman"/>
          <w:sz w:val="28"/>
          <w:szCs w:val="28"/>
        </w:rPr>
        <w:t>льны</w:t>
      </w:r>
      <w:bookmarkEnd w:id="36"/>
      <w:r w:rsidRPr="0012573C">
        <w:rPr>
          <w:rFonts w:ascii="Times New Roman" w:hAnsi="Times New Roman" w:cs="Times New Roman"/>
          <w:sz w:val="28"/>
          <w:szCs w:val="28"/>
        </w:rPr>
        <w:t>х п</w:t>
      </w:r>
      <w:bookmarkStart w:id="37" w:name="OCRUncertain185"/>
      <w:r w:rsidRPr="0012573C">
        <w:rPr>
          <w:rFonts w:ascii="Times New Roman" w:hAnsi="Times New Roman" w:cs="Times New Roman"/>
          <w:sz w:val="28"/>
          <w:szCs w:val="28"/>
        </w:rPr>
        <w:t>с</w:t>
      </w:r>
      <w:bookmarkEnd w:id="37"/>
      <w:r w:rsidRPr="0012573C">
        <w:rPr>
          <w:rFonts w:ascii="Times New Roman" w:hAnsi="Times New Roman" w:cs="Times New Roman"/>
          <w:sz w:val="28"/>
          <w:szCs w:val="28"/>
        </w:rPr>
        <w:t>ихиче</w:t>
      </w:r>
      <w:bookmarkStart w:id="38" w:name="OCRUncertain187"/>
      <w:r w:rsidRPr="0012573C">
        <w:rPr>
          <w:rFonts w:ascii="Times New Roman" w:hAnsi="Times New Roman" w:cs="Times New Roman"/>
          <w:sz w:val="28"/>
          <w:szCs w:val="28"/>
        </w:rPr>
        <w:t>ск</w:t>
      </w:r>
      <w:bookmarkEnd w:id="38"/>
      <w:r w:rsidRPr="0012573C">
        <w:rPr>
          <w:rFonts w:ascii="Times New Roman" w:hAnsi="Times New Roman" w:cs="Times New Roman"/>
          <w:sz w:val="28"/>
          <w:szCs w:val="28"/>
        </w:rPr>
        <w:t xml:space="preserve">их </w:t>
      </w:r>
      <w:bookmarkStart w:id="39" w:name="OCRUncertain188"/>
      <w:r w:rsidRPr="0012573C">
        <w:rPr>
          <w:rFonts w:ascii="Times New Roman" w:hAnsi="Times New Roman" w:cs="Times New Roman"/>
          <w:sz w:val="28"/>
          <w:szCs w:val="28"/>
        </w:rPr>
        <w:t xml:space="preserve">состояний;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lastRenderedPageBreak/>
        <w:t>н</w:t>
      </w:r>
      <w:bookmarkEnd w:id="39"/>
      <w:r w:rsidRPr="0012573C">
        <w:rPr>
          <w:rFonts w:ascii="Times New Roman" w:hAnsi="Times New Roman" w:cs="Times New Roman"/>
          <w:sz w:val="28"/>
          <w:szCs w:val="28"/>
        </w:rPr>
        <w:t xml:space="preserve">апряженности </w:t>
      </w:r>
      <w:bookmarkStart w:id="40" w:name="OCRUncertain190"/>
      <w:r w:rsidRPr="0012573C">
        <w:rPr>
          <w:rFonts w:ascii="Times New Roman" w:hAnsi="Times New Roman" w:cs="Times New Roman"/>
          <w:sz w:val="28"/>
          <w:szCs w:val="28"/>
        </w:rPr>
        <w:t>отношени</w:t>
      </w:r>
      <w:bookmarkEnd w:id="40"/>
      <w:r w:rsidRPr="0012573C">
        <w:rPr>
          <w:rFonts w:ascii="Times New Roman" w:hAnsi="Times New Roman" w:cs="Times New Roman"/>
          <w:sz w:val="28"/>
          <w:szCs w:val="28"/>
        </w:rPr>
        <w:t xml:space="preserve">й внутри </w:t>
      </w:r>
      <w:bookmarkStart w:id="41" w:name="OCRUncertain192"/>
      <w:r w:rsidRPr="0012573C">
        <w:rPr>
          <w:rFonts w:ascii="Times New Roman" w:hAnsi="Times New Roman" w:cs="Times New Roman"/>
          <w:sz w:val="28"/>
          <w:szCs w:val="28"/>
        </w:rPr>
        <w:t xml:space="preserve">коллектива;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снижению</w:t>
      </w:r>
      <w:bookmarkEnd w:id="41"/>
      <w:r w:rsidRPr="0012573C">
        <w:rPr>
          <w:rFonts w:ascii="Times New Roman" w:hAnsi="Times New Roman" w:cs="Times New Roman"/>
          <w:sz w:val="28"/>
          <w:szCs w:val="28"/>
        </w:rPr>
        <w:t xml:space="preserve"> </w:t>
      </w:r>
      <w:bookmarkStart w:id="42" w:name="OCRUncertain194"/>
      <w:r w:rsidRPr="0012573C">
        <w:rPr>
          <w:rFonts w:ascii="Times New Roman" w:hAnsi="Times New Roman" w:cs="Times New Roman"/>
          <w:sz w:val="28"/>
          <w:szCs w:val="28"/>
        </w:rPr>
        <w:t>производительнос</w:t>
      </w:r>
      <w:bookmarkEnd w:id="42"/>
      <w:r w:rsidRPr="0012573C">
        <w:rPr>
          <w:rFonts w:ascii="Times New Roman" w:hAnsi="Times New Roman" w:cs="Times New Roman"/>
          <w:sz w:val="28"/>
          <w:szCs w:val="28"/>
        </w:rPr>
        <w:t xml:space="preserve">ти труда </w:t>
      </w:r>
      <w:bookmarkStart w:id="43" w:name="OCRUncertain196"/>
      <w:r w:rsidRPr="0012573C">
        <w:rPr>
          <w:rFonts w:ascii="Times New Roman" w:hAnsi="Times New Roman" w:cs="Times New Roman"/>
          <w:sz w:val="28"/>
          <w:szCs w:val="28"/>
        </w:rPr>
        <w:t>и т.д</w:t>
      </w:r>
      <w:bookmarkEnd w:id="43"/>
      <w:r w:rsidRPr="0012573C">
        <w:rPr>
          <w:rFonts w:ascii="Times New Roman" w:hAnsi="Times New Roman" w:cs="Times New Roman"/>
          <w:sz w:val="28"/>
          <w:szCs w:val="28"/>
        </w:rPr>
        <w:t xml:space="preserve">.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Также от правильности осуществления адаптационных процессов зависит текучесть кадров, особенно молодых </w:t>
      </w:r>
      <w:bookmarkStart w:id="44" w:name="OCRUncertain208"/>
      <w:r w:rsidRPr="0012573C">
        <w:rPr>
          <w:rFonts w:ascii="Times New Roman" w:hAnsi="Times New Roman" w:cs="Times New Roman"/>
          <w:sz w:val="28"/>
          <w:szCs w:val="28"/>
        </w:rPr>
        <w:t>специалис</w:t>
      </w:r>
      <w:bookmarkEnd w:id="44"/>
      <w:r w:rsidRPr="0012573C">
        <w:rPr>
          <w:rFonts w:ascii="Times New Roman" w:hAnsi="Times New Roman" w:cs="Times New Roman"/>
          <w:sz w:val="28"/>
          <w:szCs w:val="28"/>
        </w:rPr>
        <w:t xml:space="preserve">тов.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Повышение роли адаптационных процессов на муниципальной службе объясняется тем, что муниципальная служба представляет институт, который не только подвергается постоянным изменениям, но и сам, в свою очередь, влияет на изменения внешней среды. Поэтому в процессе развития муниципальной службы важное значение имеет адаптационный процесс. При этом на передний план выходят два его уровня: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адаптация института муниципальной службы к трансформирующимся социально-экономическим условиям;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адаптация института муниципальной службы к формирующимся институтам государства и гражданского общества.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Параллельно с указанными уровнями протекает процесс профессиональной адаптации муниципальных служащих к изменениям в их профессиональной деятельности.</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Необходимость разработки программы профессиональной адаптации граждан, принятых на муниципальную службу,  связана с необходимостью повышения эффективности, качества муниципального управления и муниципальной службы посредством внедрения системы адаптации граждан, принятых на муниципальную службу в Администрацию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p w:rsidR="00F54293" w:rsidRPr="0012573C" w:rsidRDefault="00F54293" w:rsidP="00D7162D">
      <w:pPr>
        <w:pStyle w:val="ConsPlusNormal"/>
        <w:widowControl/>
        <w:ind w:firstLine="540"/>
        <w:jc w:val="both"/>
        <w:rPr>
          <w:rFonts w:ascii="Times New Roman" w:hAnsi="Times New Roman" w:cs="Times New Roman"/>
          <w:sz w:val="28"/>
          <w:szCs w:val="28"/>
        </w:rPr>
      </w:pPr>
      <w:r w:rsidRPr="0012573C">
        <w:rPr>
          <w:rFonts w:ascii="Times New Roman" w:hAnsi="Times New Roman" w:cs="Times New Roman"/>
          <w:sz w:val="28"/>
          <w:szCs w:val="28"/>
        </w:rPr>
        <w:t xml:space="preserve">В  Администрации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 проводится определенная работа по осуществлению профессиональной адаптации муниципальных служащих.</w:t>
      </w:r>
    </w:p>
    <w:p w:rsidR="00F54293" w:rsidRPr="0012573C" w:rsidRDefault="00F54293" w:rsidP="00D7162D">
      <w:pPr>
        <w:pStyle w:val="ConsPlusNormal"/>
        <w:widowControl/>
        <w:ind w:firstLine="540"/>
        <w:jc w:val="both"/>
        <w:rPr>
          <w:rFonts w:ascii="Times New Roman" w:hAnsi="Times New Roman" w:cs="Times New Roman"/>
          <w:sz w:val="28"/>
          <w:szCs w:val="28"/>
        </w:rPr>
      </w:pPr>
      <w:r w:rsidRPr="0012573C">
        <w:rPr>
          <w:rFonts w:ascii="Times New Roman" w:hAnsi="Times New Roman" w:cs="Times New Roman"/>
          <w:sz w:val="28"/>
          <w:szCs w:val="28"/>
        </w:rPr>
        <w:t>Общая численность муниципальных служащих в муниципальном образо</w:t>
      </w:r>
      <w:r w:rsidR="00AE4943">
        <w:rPr>
          <w:rFonts w:ascii="Times New Roman" w:hAnsi="Times New Roman" w:cs="Times New Roman"/>
          <w:sz w:val="28"/>
          <w:szCs w:val="28"/>
        </w:rPr>
        <w:t>вании по состоянию на 01.01.2012</w:t>
      </w:r>
      <w:r w:rsidR="004C4DC8">
        <w:rPr>
          <w:rFonts w:ascii="Times New Roman" w:hAnsi="Times New Roman" w:cs="Times New Roman"/>
          <w:sz w:val="28"/>
          <w:szCs w:val="28"/>
        </w:rPr>
        <w:t xml:space="preserve">г. составляет </w:t>
      </w:r>
      <w:r w:rsidR="00AE4943">
        <w:rPr>
          <w:rFonts w:ascii="Times New Roman" w:hAnsi="Times New Roman" w:cs="Times New Roman"/>
          <w:sz w:val="28"/>
          <w:szCs w:val="28"/>
        </w:rPr>
        <w:t>10</w:t>
      </w:r>
      <w:r w:rsidRPr="0012573C">
        <w:rPr>
          <w:rFonts w:ascii="Times New Roman" w:hAnsi="Times New Roman" w:cs="Times New Roman"/>
          <w:sz w:val="28"/>
          <w:szCs w:val="28"/>
        </w:rPr>
        <w:t xml:space="preserve">человек. </w:t>
      </w:r>
    </w:p>
    <w:p w:rsidR="00F54293" w:rsidRPr="0012573C" w:rsidRDefault="00F54293" w:rsidP="00D7162D">
      <w:pPr>
        <w:pStyle w:val="ConsPlusNormal"/>
        <w:widowControl/>
        <w:ind w:firstLine="540"/>
        <w:jc w:val="both"/>
        <w:rPr>
          <w:rFonts w:ascii="Times New Roman" w:hAnsi="Times New Roman" w:cs="Times New Roman"/>
          <w:sz w:val="28"/>
          <w:szCs w:val="28"/>
        </w:rPr>
      </w:pPr>
      <w:r w:rsidRPr="0012573C">
        <w:rPr>
          <w:rFonts w:ascii="Times New Roman" w:hAnsi="Times New Roman" w:cs="Times New Roman"/>
          <w:sz w:val="28"/>
          <w:szCs w:val="28"/>
        </w:rPr>
        <w:t xml:space="preserve">Из всех муниципальных служащих муниципального образования в текущем году прошли процедуры профессиональной адаптации ___0____ чел.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Деятельность по эффективной профессиональной адаптации каждого муниципального служащего должна быть направлена на создание наиболее благоприятных условий для успешного профессионального развития.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Для этого целесообразно осуществлять мероприятия по активизации деятельность всех лиц, принимающих участие в работе с муниципальными служащими в период их адаптации.</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Также адаптационной работе необходимо придать более системный и комплексный характер, усовершенствовать систему управления процессом адаптации, сформировать систему наиболее эффективных методов, направленных на ускорение адаптационных процессов.</w:t>
      </w:r>
    </w:p>
    <w:p w:rsidR="00F54293" w:rsidRPr="0012573C" w:rsidRDefault="00F54293" w:rsidP="00D7162D">
      <w:pPr>
        <w:pStyle w:val="ConsPlusNormal"/>
        <w:widowControl/>
        <w:ind w:firstLine="708"/>
        <w:jc w:val="both"/>
        <w:rPr>
          <w:rFonts w:ascii="Times New Roman" w:hAnsi="Times New Roman" w:cs="Times New Roman"/>
          <w:sz w:val="28"/>
          <w:szCs w:val="28"/>
        </w:rPr>
      </w:pPr>
      <w:r w:rsidRPr="0012573C">
        <w:rPr>
          <w:rFonts w:ascii="Times New Roman" w:hAnsi="Times New Roman" w:cs="Times New Roman"/>
          <w:sz w:val="28"/>
          <w:szCs w:val="28"/>
        </w:rPr>
        <w:t>Реализация программы направлена на обеспечение необходимых адаптационных процедур в органах местного самоуправления при поступлении граждан на муниципальную службу и успешному ее прохождению.</w:t>
      </w:r>
    </w:p>
    <w:p w:rsidR="00F54293" w:rsidRPr="0012573C" w:rsidRDefault="00F54293" w:rsidP="00D7162D">
      <w:pPr>
        <w:pStyle w:val="ConsPlusNormal"/>
        <w:widowControl/>
        <w:ind w:firstLine="540"/>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lastRenderedPageBreak/>
        <w:t>Раздел 2. Цели и задачи Программы</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ind w:firstLine="540"/>
        <w:jc w:val="both"/>
        <w:rPr>
          <w:rFonts w:ascii="Times New Roman" w:hAnsi="Times New Roman" w:cs="Times New Roman"/>
          <w:sz w:val="28"/>
          <w:szCs w:val="28"/>
        </w:rPr>
      </w:pPr>
      <w:r w:rsidRPr="0012573C">
        <w:rPr>
          <w:rFonts w:ascii="Times New Roman" w:hAnsi="Times New Roman" w:cs="Times New Roman"/>
          <w:sz w:val="28"/>
          <w:szCs w:val="28"/>
        </w:rPr>
        <w:t xml:space="preserve">2.1. Целью Программы является повышение эффективности, качества муниципального управления и муниципальной службы посредством внедрения системы адаптации граждан, принятых на муниципальную службу в Администрацию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p w:rsidR="00F54293" w:rsidRPr="0012573C" w:rsidRDefault="00F54293" w:rsidP="00D7162D">
      <w:pPr>
        <w:pStyle w:val="ConsPlusNormal"/>
        <w:widowControl/>
        <w:ind w:firstLine="540"/>
        <w:jc w:val="both"/>
        <w:rPr>
          <w:rFonts w:ascii="Times New Roman" w:hAnsi="Times New Roman" w:cs="Times New Roman"/>
          <w:sz w:val="28"/>
          <w:szCs w:val="28"/>
        </w:rPr>
      </w:pPr>
      <w:r w:rsidRPr="0012573C">
        <w:rPr>
          <w:rFonts w:ascii="Times New Roman" w:hAnsi="Times New Roman" w:cs="Times New Roman"/>
          <w:sz w:val="28"/>
          <w:szCs w:val="28"/>
        </w:rPr>
        <w:t>2.2. Для достижения указанной цели программы необходимо решение следующих задач:</w:t>
      </w:r>
    </w:p>
    <w:p w:rsidR="00F54293" w:rsidRPr="0012573C" w:rsidRDefault="00F54293" w:rsidP="00D7162D">
      <w:pPr>
        <w:pStyle w:val="ConsPlusNormal"/>
        <w:widowControl/>
        <w:ind w:firstLine="540"/>
        <w:jc w:val="both"/>
        <w:rPr>
          <w:rFonts w:ascii="Times New Roman" w:hAnsi="Times New Roman" w:cs="Times New Roman"/>
          <w:sz w:val="28"/>
          <w:szCs w:val="28"/>
        </w:rPr>
      </w:pPr>
      <w:r w:rsidRPr="0012573C">
        <w:rPr>
          <w:rFonts w:ascii="Times New Roman" w:hAnsi="Times New Roman" w:cs="Times New Roman"/>
          <w:sz w:val="28"/>
          <w:szCs w:val="28"/>
        </w:rPr>
        <w:t xml:space="preserve">развитие системы профессиональной адаптации граждан, принятых на муниципальную службу; </w:t>
      </w:r>
    </w:p>
    <w:p w:rsidR="00F54293" w:rsidRPr="0012573C" w:rsidRDefault="00F54293" w:rsidP="00D7162D">
      <w:pPr>
        <w:pStyle w:val="ConsPlusNormal"/>
        <w:widowControl/>
        <w:ind w:firstLine="540"/>
        <w:jc w:val="both"/>
        <w:rPr>
          <w:rFonts w:ascii="Times New Roman" w:hAnsi="Times New Roman" w:cs="Times New Roman"/>
          <w:sz w:val="28"/>
          <w:szCs w:val="28"/>
        </w:rPr>
      </w:pPr>
      <w:r w:rsidRPr="0012573C">
        <w:rPr>
          <w:rFonts w:ascii="Times New Roman" w:hAnsi="Times New Roman" w:cs="Times New Roman"/>
          <w:sz w:val="28"/>
          <w:szCs w:val="28"/>
        </w:rPr>
        <w:t xml:space="preserve">внедрение системы наставничества и консультирования граждан, принятых на муниципальную службу;  </w:t>
      </w:r>
    </w:p>
    <w:p w:rsidR="00F54293" w:rsidRPr="0012573C" w:rsidRDefault="00F54293" w:rsidP="00D7162D">
      <w:pPr>
        <w:spacing w:after="0" w:line="240" w:lineRule="auto"/>
        <w:ind w:firstLine="540"/>
        <w:jc w:val="both"/>
        <w:rPr>
          <w:rFonts w:ascii="Times New Roman" w:hAnsi="Times New Roman" w:cs="Times New Roman"/>
          <w:sz w:val="28"/>
          <w:szCs w:val="28"/>
        </w:rPr>
      </w:pPr>
      <w:r w:rsidRPr="0012573C">
        <w:rPr>
          <w:rFonts w:ascii="Times New Roman" w:hAnsi="Times New Roman" w:cs="Times New Roman"/>
          <w:sz w:val="28"/>
          <w:szCs w:val="28"/>
        </w:rPr>
        <w:t>установление уровня и сложности служебных задач, соответствующих предадаптационной подготовке работника;</w:t>
      </w:r>
    </w:p>
    <w:p w:rsidR="00F54293" w:rsidRPr="0012573C" w:rsidRDefault="00F54293" w:rsidP="00D7162D">
      <w:pPr>
        <w:spacing w:after="0" w:line="240" w:lineRule="auto"/>
        <w:ind w:firstLine="540"/>
        <w:jc w:val="both"/>
        <w:rPr>
          <w:rFonts w:ascii="Times New Roman" w:hAnsi="Times New Roman" w:cs="Times New Roman"/>
          <w:sz w:val="28"/>
          <w:szCs w:val="28"/>
        </w:rPr>
      </w:pPr>
      <w:r w:rsidRPr="0012573C">
        <w:rPr>
          <w:rFonts w:ascii="Times New Roman" w:hAnsi="Times New Roman" w:cs="Times New Roman"/>
          <w:sz w:val="28"/>
          <w:szCs w:val="28"/>
        </w:rPr>
        <w:t>обеспечение эргономических требований к оборудованию рабочих мест;</w:t>
      </w:r>
    </w:p>
    <w:p w:rsidR="00F54293" w:rsidRPr="0012573C" w:rsidRDefault="00F54293" w:rsidP="00D7162D">
      <w:pPr>
        <w:pStyle w:val="ConsPlusNormal"/>
        <w:widowControl/>
        <w:ind w:firstLine="540"/>
        <w:jc w:val="both"/>
        <w:rPr>
          <w:rFonts w:ascii="Times New Roman" w:hAnsi="Times New Roman" w:cs="Times New Roman"/>
          <w:sz w:val="28"/>
          <w:szCs w:val="28"/>
        </w:rPr>
      </w:pPr>
      <w:r w:rsidRPr="0012573C">
        <w:rPr>
          <w:rFonts w:ascii="Times New Roman" w:hAnsi="Times New Roman" w:cs="Times New Roman"/>
          <w:sz w:val="28"/>
          <w:szCs w:val="28"/>
        </w:rPr>
        <w:t>повышение знаний о специфике профессиональной деятельности муниципальных служащих;</w:t>
      </w:r>
    </w:p>
    <w:p w:rsidR="00F54293" w:rsidRPr="0012573C" w:rsidRDefault="00F54293" w:rsidP="00D7162D">
      <w:pPr>
        <w:pStyle w:val="ConsPlusNormal"/>
        <w:widowControl/>
        <w:ind w:firstLine="540"/>
        <w:jc w:val="both"/>
        <w:rPr>
          <w:rFonts w:ascii="Times New Roman" w:hAnsi="Times New Roman" w:cs="Times New Roman"/>
          <w:sz w:val="28"/>
          <w:szCs w:val="28"/>
        </w:rPr>
      </w:pPr>
      <w:r w:rsidRPr="0012573C">
        <w:rPr>
          <w:rFonts w:ascii="Times New Roman" w:hAnsi="Times New Roman" w:cs="Times New Roman"/>
          <w:sz w:val="28"/>
          <w:szCs w:val="28"/>
        </w:rPr>
        <w:t>разработка методических рекомендаций по организации профессиональной деятельности муниципальных служащих;</w:t>
      </w:r>
    </w:p>
    <w:p w:rsidR="00F54293" w:rsidRPr="0012573C" w:rsidRDefault="00F54293" w:rsidP="00D7162D">
      <w:pPr>
        <w:pStyle w:val="ConsPlusNormal"/>
        <w:widowControl/>
        <w:ind w:firstLine="540"/>
        <w:jc w:val="both"/>
        <w:rPr>
          <w:rFonts w:ascii="Times New Roman" w:hAnsi="Times New Roman" w:cs="Times New Roman"/>
          <w:sz w:val="28"/>
          <w:szCs w:val="28"/>
        </w:rPr>
      </w:pPr>
      <w:r w:rsidRPr="0012573C">
        <w:rPr>
          <w:rFonts w:ascii="Times New Roman" w:hAnsi="Times New Roman" w:cs="Times New Roman"/>
          <w:sz w:val="28"/>
          <w:szCs w:val="28"/>
        </w:rPr>
        <w:t xml:space="preserve">формирование необходимого информационного поля с целью обеспечения четкого представления муниципальными служащими содержания своей работы;  </w:t>
      </w:r>
    </w:p>
    <w:p w:rsidR="00F54293" w:rsidRPr="0012573C" w:rsidRDefault="00F54293" w:rsidP="00D7162D">
      <w:pPr>
        <w:spacing w:after="0" w:line="240" w:lineRule="auto"/>
        <w:ind w:firstLine="540"/>
        <w:jc w:val="both"/>
        <w:rPr>
          <w:rFonts w:ascii="Times New Roman" w:hAnsi="Times New Roman" w:cs="Times New Roman"/>
          <w:sz w:val="28"/>
          <w:szCs w:val="28"/>
        </w:rPr>
      </w:pPr>
      <w:r w:rsidRPr="0012573C">
        <w:rPr>
          <w:rFonts w:ascii="Times New Roman" w:hAnsi="Times New Roman" w:cs="Times New Roman"/>
          <w:sz w:val="28"/>
          <w:szCs w:val="28"/>
        </w:rPr>
        <w:t>повышение     эффективности   подготовки муниципального резерва управленческих кадров;</w:t>
      </w:r>
    </w:p>
    <w:p w:rsidR="00F54293" w:rsidRPr="0012573C" w:rsidRDefault="00F54293" w:rsidP="00D7162D">
      <w:pPr>
        <w:spacing w:after="0" w:line="240" w:lineRule="auto"/>
        <w:ind w:firstLine="540"/>
        <w:jc w:val="both"/>
        <w:rPr>
          <w:rFonts w:ascii="Times New Roman" w:hAnsi="Times New Roman" w:cs="Times New Roman"/>
          <w:sz w:val="28"/>
          <w:szCs w:val="28"/>
        </w:rPr>
      </w:pPr>
      <w:r w:rsidRPr="0012573C">
        <w:rPr>
          <w:rFonts w:ascii="Times New Roman" w:hAnsi="Times New Roman" w:cs="Times New Roman"/>
          <w:sz w:val="28"/>
          <w:szCs w:val="28"/>
        </w:rPr>
        <w:t xml:space="preserve">внедрение системы самостоятельной профессиональной подготовки муниципальных служащих. </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Раздел 3. Сроки реализации Программы.</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bookmarkStart w:id="45" w:name="sub_23"/>
      <w:r w:rsidRPr="0012573C">
        <w:rPr>
          <w:rFonts w:ascii="Times New Roman" w:hAnsi="Times New Roman" w:cs="Times New Roman"/>
          <w:sz w:val="28"/>
          <w:szCs w:val="28"/>
        </w:rPr>
        <w:t xml:space="preserve">3.1. </w:t>
      </w:r>
      <w:bookmarkEnd w:id="45"/>
      <w:r w:rsidRPr="0012573C">
        <w:rPr>
          <w:rFonts w:ascii="Times New Roman" w:hAnsi="Times New Roman" w:cs="Times New Roman"/>
          <w:sz w:val="28"/>
          <w:szCs w:val="28"/>
        </w:rPr>
        <w:t>Реализация Программы рассчи</w:t>
      </w:r>
      <w:r w:rsidR="0063242F">
        <w:rPr>
          <w:rFonts w:ascii="Times New Roman" w:hAnsi="Times New Roman" w:cs="Times New Roman"/>
          <w:sz w:val="28"/>
          <w:szCs w:val="28"/>
        </w:rPr>
        <w:t>тана на 3-летний период – с 2012 по 2014</w:t>
      </w:r>
      <w:r w:rsidRPr="0012573C">
        <w:rPr>
          <w:rFonts w:ascii="Times New Roman" w:hAnsi="Times New Roman" w:cs="Times New Roman"/>
          <w:sz w:val="28"/>
          <w:szCs w:val="28"/>
        </w:rPr>
        <w:t xml:space="preserve"> годы и исполняется в три этапа:</w:t>
      </w:r>
    </w:p>
    <w:p w:rsidR="00F54293" w:rsidRPr="0012573C" w:rsidRDefault="0063242F"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1-й этап – январь – декабрь 2012</w:t>
      </w:r>
      <w:r w:rsidR="00F54293" w:rsidRPr="0012573C">
        <w:rPr>
          <w:rFonts w:ascii="Times New Roman" w:hAnsi="Times New Roman" w:cs="Times New Roman"/>
          <w:sz w:val="28"/>
          <w:szCs w:val="28"/>
        </w:rPr>
        <w:t xml:space="preserve"> года;</w:t>
      </w:r>
    </w:p>
    <w:p w:rsidR="00F54293" w:rsidRPr="0012573C" w:rsidRDefault="009E016D"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2-й этап – ян</w:t>
      </w:r>
      <w:r w:rsidR="0063242F">
        <w:rPr>
          <w:rFonts w:ascii="Times New Roman" w:hAnsi="Times New Roman" w:cs="Times New Roman"/>
          <w:sz w:val="28"/>
          <w:szCs w:val="28"/>
        </w:rPr>
        <w:t>варь – декабрь 2013</w:t>
      </w:r>
      <w:r w:rsidR="00F54293" w:rsidRPr="0012573C">
        <w:rPr>
          <w:rFonts w:ascii="Times New Roman" w:hAnsi="Times New Roman" w:cs="Times New Roman"/>
          <w:sz w:val="28"/>
          <w:szCs w:val="28"/>
        </w:rPr>
        <w:t>года;</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3-й этап – январ</w:t>
      </w:r>
      <w:r w:rsidR="0063242F">
        <w:rPr>
          <w:rFonts w:ascii="Times New Roman" w:hAnsi="Times New Roman" w:cs="Times New Roman"/>
          <w:sz w:val="28"/>
          <w:szCs w:val="28"/>
        </w:rPr>
        <w:t>ь – декабрь 2014</w:t>
      </w:r>
      <w:r w:rsidRPr="0012573C">
        <w:rPr>
          <w:rFonts w:ascii="Times New Roman" w:hAnsi="Times New Roman" w:cs="Times New Roman"/>
          <w:sz w:val="28"/>
          <w:szCs w:val="28"/>
        </w:rPr>
        <w:t xml:space="preserve"> года.</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Раздел 4. Виды и формы мероприятий по адаптации граждан, принятых на муниципальную службу</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4.1. Мероприятия по профессиональной адаптации граждан, принятых на муниципальную службу, предусмотренные данной Программой, включают в себя следующие виды:</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4.1.1. Адаптация граждан, впервые поступивших на муниципальную службу;</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lastRenderedPageBreak/>
        <w:t xml:space="preserve">4.1.2. Адаптация граждан, ранее находившихся на муниципальной службе, но впервые поступивших на работу в Администрацию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4.1.3. Адаптация граждан, находящихся на муниципальной службе, в процессе трудовой деятельности;</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4.1.4. Иные мероприятия, которыми планируется самостоятельная адаптация муниципальных служащих.</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4.2. Адаптация по указанным видам будет осуществляться посредством реализации следующих мероприятий (приложение № 1 к Программе):</w:t>
      </w:r>
    </w:p>
    <w:p w:rsidR="00F54293" w:rsidRPr="0012573C" w:rsidRDefault="00F54293" w:rsidP="00D7162D">
      <w:pPr>
        <w:spacing w:after="0" w:line="240" w:lineRule="auto"/>
        <w:jc w:val="both"/>
        <w:rPr>
          <w:rFonts w:ascii="Times New Roman" w:hAnsi="Times New Roman" w:cs="Times New Roman"/>
          <w:i/>
          <w:sz w:val="28"/>
          <w:szCs w:val="28"/>
        </w:rPr>
      </w:pPr>
      <w:r w:rsidRPr="0012573C">
        <w:rPr>
          <w:rFonts w:ascii="Times New Roman" w:hAnsi="Times New Roman" w:cs="Times New Roman"/>
          <w:sz w:val="28"/>
          <w:szCs w:val="28"/>
        </w:rPr>
        <w:t xml:space="preserve">внедрение системы наставничества и консультирования </w:t>
      </w:r>
      <w:r w:rsidRPr="0012573C">
        <w:rPr>
          <w:rFonts w:ascii="Times New Roman" w:hAnsi="Times New Roman" w:cs="Times New Roman"/>
          <w:i/>
          <w:sz w:val="28"/>
          <w:szCs w:val="28"/>
        </w:rPr>
        <w:t>(применяется для вида адаптации, указанного в п.4.1.1.);</w:t>
      </w:r>
    </w:p>
    <w:p w:rsidR="00F54293" w:rsidRPr="0012573C" w:rsidRDefault="00F54293" w:rsidP="00D7162D">
      <w:pPr>
        <w:spacing w:after="0" w:line="240" w:lineRule="auto"/>
        <w:jc w:val="both"/>
        <w:rPr>
          <w:rFonts w:ascii="Times New Roman" w:hAnsi="Times New Roman" w:cs="Times New Roman"/>
          <w:i/>
          <w:sz w:val="28"/>
          <w:szCs w:val="28"/>
        </w:rPr>
      </w:pPr>
      <w:r w:rsidRPr="0012573C">
        <w:rPr>
          <w:rFonts w:ascii="Times New Roman" w:hAnsi="Times New Roman" w:cs="Times New Roman"/>
          <w:sz w:val="28"/>
          <w:szCs w:val="28"/>
        </w:rPr>
        <w:t xml:space="preserve">разработка и реализация планов введения новых сотрудников в должность </w:t>
      </w:r>
      <w:r w:rsidRPr="0012573C">
        <w:rPr>
          <w:rFonts w:ascii="Times New Roman" w:hAnsi="Times New Roman" w:cs="Times New Roman"/>
          <w:i/>
          <w:sz w:val="28"/>
          <w:szCs w:val="28"/>
        </w:rPr>
        <w:t>(применяется для вида адаптации, указанного в п.4.1.1.);</w:t>
      </w:r>
    </w:p>
    <w:p w:rsidR="00F54293" w:rsidRPr="0012573C" w:rsidRDefault="00F54293" w:rsidP="00D7162D">
      <w:pPr>
        <w:spacing w:after="0" w:line="240" w:lineRule="auto"/>
        <w:jc w:val="both"/>
        <w:rPr>
          <w:rFonts w:ascii="Times New Roman" w:hAnsi="Times New Roman" w:cs="Times New Roman"/>
          <w:i/>
          <w:sz w:val="28"/>
          <w:szCs w:val="28"/>
        </w:rPr>
      </w:pPr>
      <w:r w:rsidRPr="0012573C">
        <w:rPr>
          <w:rFonts w:ascii="Times New Roman" w:hAnsi="Times New Roman" w:cs="Times New Roman"/>
          <w:sz w:val="28"/>
          <w:szCs w:val="28"/>
        </w:rPr>
        <w:t xml:space="preserve">разработка и формирование адаптационных материалов («папка новичка», «памятка первого рабочего дня») </w:t>
      </w:r>
      <w:r w:rsidRPr="0012573C">
        <w:rPr>
          <w:rFonts w:ascii="Times New Roman" w:hAnsi="Times New Roman" w:cs="Times New Roman"/>
          <w:i/>
          <w:sz w:val="28"/>
          <w:szCs w:val="28"/>
        </w:rPr>
        <w:t>(применяется для вида адаптации, указанного в п.4.1.1.);</w:t>
      </w:r>
    </w:p>
    <w:p w:rsidR="00F54293" w:rsidRPr="0012573C" w:rsidRDefault="00F54293" w:rsidP="00D7162D">
      <w:pPr>
        <w:spacing w:after="0" w:line="240" w:lineRule="auto"/>
        <w:jc w:val="both"/>
        <w:rPr>
          <w:rFonts w:ascii="Times New Roman" w:hAnsi="Times New Roman" w:cs="Times New Roman"/>
          <w:i/>
          <w:sz w:val="28"/>
          <w:szCs w:val="28"/>
        </w:rPr>
      </w:pPr>
      <w:r w:rsidRPr="0012573C">
        <w:rPr>
          <w:rFonts w:ascii="Times New Roman" w:hAnsi="Times New Roman" w:cs="Times New Roman"/>
          <w:sz w:val="28"/>
          <w:szCs w:val="28"/>
        </w:rPr>
        <w:t xml:space="preserve">формирование задач на период адаптационного периода (испытательного срока) </w:t>
      </w:r>
      <w:r w:rsidRPr="0012573C">
        <w:rPr>
          <w:rFonts w:ascii="Times New Roman" w:hAnsi="Times New Roman" w:cs="Times New Roman"/>
          <w:i/>
          <w:sz w:val="28"/>
          <w:szCs w:val="28"/>
        </w:rPr>
        <w:t>(применяется для вида адаптации, указанного в п.4.1.1.);</w:t>
      </w:r>
    </w:p>
    <w:p w:rsidR="00F54293" w:rsidRPr="0012573C" w:rsidRDefault="00F54293" w:rsidP="00D7162D">
      <w:pPr>
        <w:spacing w:after="0" w:line="240" w:lineRule="auto"/>
        <w:jc w:val="both"/>
        <w:rPr>
          <w:rFonts w:ascii="Times New Roman" w:hAnsi="Times New Roman" w:cs="Times New Roman"/>
          <w:i/>
          <w:sz w:val="28"/>
          <w:szCs w:val="28"/>
        </w:rPr>
      </w:pPr>
      <w:r w:rsidRPr="0012573C">
        <w:rPr>
          <w:rFonts w:ascii="Times New Roman" w:hAnsi="Times New Roman" w:cs="Times New Roman"/>
          <w:sz w:val="28"/>
          <w:szCs w:val="28"/>
        </w:rPr>
        <w:t xml:space="preserve">изучение нормативной правовой базы, определяющей исполнение обязанностей по планируемой для замещения должности или направлению деятельности </w:t>
      </w:r>
      <w:r w:rsidRPr="0012573C">
        <w:rPr>
          <w:rFonts w:ascii="Times New Roman" w:hAnsi="Times New Roman" w:cs="Times New Roman"/>
          <w:i/>
          <w:sz w:val="28"/>
          <w:szCs w:val="28"/>
        </w:rPr>
        <w:t>(применяется для вида адаптации, указанного в п. 4.1.2.);</w:t>
      </w:r>
    </w:p>
    <w:p w:rsidR="00F54293" w:rsidRPr="0012573C" w:rsidRDefault="00F54293" w:rsidP="00D7162D">
      <w:pPr>
        <w:spacing w:after="0" w:line="240" w:lineRule="auto"/>
        <w:jc w:val="both"/>
        <w:rPr>
          <w:rFonts w:ascii="Times New Roman" w:hAnsi="Times New Roman" w:cs="Times New Roman"/>
          <w:i/>
          <w:sz w:val="28"/>
          <w:szCs w:val="28"/>
        </w:rPr>
      </w:pPr>
      <w:r w:rsidRPr="0012573C">
        <w:rPr>
          <w:rFonts w:ascii="Times New Roman" w:hAnsi="Times New Roman" w:cs="Times New Roman"/>
          <w:sz w:val="28"/>
          <w:szCs w:val="28"/>
        </w:rPr>
        <w:t xml:space="preserve">обновление и пополнение знаний по отдельным вопросам теории и практики муниципального управления </w:t>
      </w:r>
      <w:r w:rsidRPr="0012573C">
        <w:rPr>
          <w:rFonts w:ascii="Times New Roman" w:hAnsi="Times New Roman" w:cs="Times New Roman"/>
          <w:i/>
          <w:sz w:val="28"/>
          <w:szCs w:val="28"/>
        </w:rPr>
        <w:t>(применяется для вида адаптации, указанного в п.п.4.1.2., 4.1.3.);</w:t>
      </w:r>
    </w:p>
    <w:p w:rsidR="00F54293" w:rsidRPr="0012573C" w:rsidRDefault="00F54293" w:rsidP="00D7162D">
      <w:pPr>
        <w:spacing w:after="0" w:line="240" w:lineRule="auto"/>
        <w:jc w:val="both"/>
        <w:rPr>
          <w:rFonts w:ascii="Times New Roman" w:hAnsi="Times New Roman" w:cs="Times New Roman"/>
          <w:i/>
          <w:sz w:val="28"/>
          <w:szCs w:val="28"/>
        </w:rPr>
      </w:pPr>
      <w:r w:rsidRPr="0012573C">
        <w:rPr>
          <w:rFonts w:ascii="Times New Roman" w:hAnsi="Times New Roman" w:cs="Times New Roman"/>
          <w:sz w:val="28"/>
          <w:szCs w:val="28"/>
        </w:rPr>
        <w:t xml:space="preserve">изучение опыта работы в соответствующей сфере деятельности </w:t>
      </w:r>
      <w:r w:rsidRPr="0012573C">
        <w:rPr>
          <w:rFonts w:ascii="Times New Roman" w:hAnsi="Times New Roman" w:cs="Times New Roman"/>
          <w:i/>
          <w:sz w:val="28"/>
          <w:szCs w:val="28"/>
        </w:rPr>
        <w:t>(применяется для вида адаптации, указанного в п.п.4.1.2., 4.1.3.);</w:t>
      </w:r>
    </w:p>
    <w:p w:rsidR="00F54293" w:rsidRPr="0012573C" w:rsidRDefault="00F54293" w:rsidP="00D7162D">
      <w:pPr>
        <w:spacing w:after="0" w:line="240" w:lineRule="auto"/>
        <w:jc w:val="both"/>
        <w:rPr>
          <w:rFonts w:ascii="Times New Roman" w:hAnsi="Times New Roman" w:cs="Times New Roman"/>
          <w:i/>
          <w:sz w:val="28"/>
          <w:szCs w:val="28"/>
        </w:rPr>
      </w:pPr>
      <w:r w:rsidRPr="0012573C">
        <w:rPr>
          <w:rFonts w:ascii="Times New Roman" w:hAnsi="Times New Roman" w:cs="Times New Roman"/>
          <w:sz w:val="28"/>
          <w:szCs w:val="28"/>
        </w:rPr>
        <w:t xml:space="preserve">участие в обучающих семинарах, конференциях, «круглых столах» </w:t>
      </w:r>
      <w:r w:rsidRPr="0012573C">
        <w:rPr>
          <w:rFonts w:ascii="Times New Roman" w:hAnsi="Times New Roman" w:cs="Times New Roman"/>
          <w:i/>
          <w:sz w:val="28"/>
          <w:szCs w:val="28"/>
        </w:rPr>
        <w:t>(применяется для вида адаптации, указанного в п. 4.1.3.).</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i/>
          <w:sz w:val="28"/>
          <w:szCs w:val="28"/>
        </w:rPr>
        <w:t xml:space="preserve"> Система наставничества и консультирования</w:t>
      </w:r>
      <w:r w:rsidRPr="0012573C">
        <w:rPr>
          <w:rFonts w:ascii="Times New Roman" w:hAnsi="Times New Roman" w:cs="Times New Roman"/>
          <w:sz w:val="28"/>
          <w:szCs w:val="28"/>
        </w:rPr>
        <w:t xml:space="preserve"> предполагает закрепление на период адаптационный процесса за гражданами, впервые поступившими на муниципальную службу, более опытных сотрудников органа местного самоуправления с целью оказания необходимой информационной, профессиональной, а иногда и психологической помощи.   П</w:t>
      </w:r>
      <w:r w:rsidRPr="0012573C">
        <w:rPr>
          <w:rFonts w:ascii="Times New Roman" w:hAnsi="Times New Roman" w:cs="Times New Roman"/>
          <w:color w:val="000000"/>
          <w:sz w:val="28"/>
          <w:szCs w:val="28"/>
        </w:rPr>
        <w:t>рактика пока</w:t>
      </w:r>
      <w:r w:rsidRPr="0012573C">
        <w:rPr>
          <w:rFonts w:ascii="Times New Roman" w:hAnsi="Times New Roman" w:cs="Times New Roman"/>
          <w:color w:val="000000"/>
          <w:sz w:val="28"/>
          <w:szCs w:val="28"/>
        </w:rPr>
        <w:softHyphen/>
        <w:t>зывает, что 90% специалистов, уволившихся с работы в течение первого года, приняли это решение уже в первый день своего пребыва</w:t>
      </w:r>
      <w:r w:rsidRPr="0012573C">
        <w:rPr>
          <w:rFonts w:ascii="Times New Roman" w:hAnsi="Times New Roman" w:cs="Times New Roman"/>
          <w:color w:val="000000"/>
          <w:sz w:val="28"/>
          <w:szCs w:val="28"/>
        </w:rPr>
        <w:softHyphen/>
        <w:t>ния на новом рабочем месте. Как правило, новичок сталкивается с большим количеством трудностей, основная мас</w:t>
      </w:r>
      <w:r w:rsidRPr="0012573C">
        <w:rPr>
          <w:rFonts w:ascii="Times New Roman" w:hAnsi="Times New Roman" w:cs="Times New Roman"/>
          <w:color w:val="000000"/>
          <w:sz w:val="28"/>
          <w:szCs w:val="28"/>
        </w:rPr>
        <w:softHyphen/>
        <w:t>са которых порождается именно отсутствием информации о порядке работы, месте расположения, особенностях коллег и т.д.</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i/>
          <w:sz w:val="28"/>
          <w:szCs w:val="28"/>
        </w:rPr>
        <w:t>План введения нового сотрудника в должность</w:t>
      </w:r>
      <w:r w:rsidRPr="0012573C">
        <w:rPr>
          <w:rFonts w:ascii="Times New Roman" w:hAnsi="Times New Roman" w:cs="Times New Roman"/>
          <w:sz w:val="28"/>
          <w:szCs w:val="28"/>
        </w:rPr>
        <w:t xml:space="preserve"> разрабатывается с целью определения конкретных действий нового работника по ознакомлению с:</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профессиональными обязанностями;</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деятельностью органа местного самоуправления;</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нормативно-правовой базой;</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lastRenderedPageBreak/>
        <w:t>- документами, регламентирующими профессиональную деятельность муниципального служащего;</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коллегами.</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i/>
          <w:sz w:val="28"/>
          <w:szCs w:val="28"/>
        </w:rPr>
        <w:t xml:space="preserve">Адаптационные материалы </w:t>
      </w:r>
      <w:r w:rsidRPr="0012573C">
        <w:rPr>
          <w:rFonts w:ascii="Times New Roman" w:hAnsi="Times New Roman" w:cs="Times New Roman"/>
          <w:sz w:val="28"/>
          <w:szCs w:val="28"/>
        </w:rPr>
        <w:t xml:space="preserve"> представляют собой набор документов, информационных брошюр, канцелярских принадлежностей, позволяющих на первоначальном этапе получить необходимую информационную и методологическую базу (должностная инструкция муниципального служащего, основные нормативные правовые документы (или выдержки из них), памятка системного администратора, сувенир (ежедневник, блокнот, ручка), открытка с поздравлением о поступлении на муниципальную службу, копия документа о назначении и т.п.).</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i/>
          <w:sz w:val="28"/>
          <w:szCs w:val="28"/>
        </w:rPr>
        <w:t>Формирование задач на период адаптационного периода (испытательного срока)</w:t>
      </w:r>
      <w:r w:rsidRPr="0012573C">
        <w:rPr>
          <w:rFonts w:ascii="Times New Roman" w:hAnsi="Times New Roman" w:cs="Times New Roman"/>
          <w:sz w:val="28"/>
          <w:szCs w:val="28"/>
        </w:rPr>
        <w:t xml:space="preserve"> подразумевает определение последовательного перечня действий муниципального служащего, сроков их осуществления и оценки качества выполнения.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i/>
          <w:sz w:val="28"/>
          <w:szCs w:val="28"/>
        </w:rPr>
        <w:t xml:space="preserve">Изучения нормативной правовой базы, определяющей исполнение обязанностей по планируемой для замещения должности или направлению деятельности </w:t>
      </w:r>
      <w:r w:rsidRPr="0012573C">
        <w:rPr>
          <w:rFonts w:ascii="Times New Roman" w:hAnsi="Times New Roman" w:cs="Times New Roman"/>
          <w:sz w:val="28"/>
          <w:szCs w:val="28"/>
        </w:rPr>
        <w:t xml:space="preserve">может осуществляться посредством предварительного формирования нормативно-правовых документов или их перечня (в печатном или электронном виде) для муниципального служащего, проходящего процедуру адаптации, с целью экономии времени на их поиск.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i/>
          <w:sz w:val="28"/>
          <w:szCs w:val="28"/>
        </w:rPr>
        <w:t>Обновление и пополнение знаний по отдельным вопросам теории и практики муниципального управления</w:t>
      </w:r>
      <w:r w:rsidRPr="0012573C">
        <w:rPr>
          <w:rFonts w:ascii="Times New Roman" w:hAnsi="Times New Roman" w:cs="Times New Roman"/>
          <w:sz w:val="28"/>
          <w:szCs w:val="28"/>
        </w:rPr>
        <w:t xml:space="preserve"> может осуществляться как на специальных организационных мероприятиях, проводимых в органах местного самоуправления, так и муниципальными служащими самостоятельно.</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i/>
          <w:sz w:val="28"/>
          <w:szCs w:val="28"/>
        </w:rPr>
        <w:t xml:space="preserve">Изучение опыта работы в соответствующей сфере деятельности </w:t>
      </w:r>
      <w:r w:rsidRPr="0012573C">
        <w:rPr>
          <w:rFonts w:ascii="Times New Roman" w:hAnsi="Times New Roman" w:cs="Times New Roman"/>
          <w:sz w:val="28"/>
          <w:szCs w:val="28"/>
        </w:rPr>
        <w:t>возможно путем:</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проведения стажировок в других органах местного самоуправления;</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краткосрочных рабочих поездках в муниципальные образования, имеющие передовой опыт работы;</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приглашения практиков муниципального управления, добившихся наиболее успешных результатов в работе.</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i/>
          <w:sz w:val="28"/>
          <w:szCs w:val="28"/>
        </w:rPr>
        <w:t>Участие в обучающих семинарах, конференциях, «круглых столах»</w:t>
      </w:r>
      <w:r w:rsidRPr="0012573C">
        <w:rPr>
          <w:rFonts w:ascii="Times New Roman" w:hAnsi="Times New Roman" w:cs="Times New Roman"/>
          <w:sz w:val="28"/>
          <w:szCs w:val="28"/>
        </w:rPr>
        <w:t xml:space="preserve"> как правило, осуществляется посредством профессиональной переподготовки и повышении квалификации муниципальных служащих с отрывом, с частичным отрывом или без отрыва от муниципальной службы и с использованием возможностей дистанционных образовательных технологий.</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Раздел 5. Ресурсное обеспечение программы</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5.1. Ресурсное обеспечение Программы осуществляется за счет средств бюджета муниципального образования «</w:t>
      </w:r>
      <w:r w:rsidR="00BD5639">
        <w:rPr>
          <w:rFonts w:ascii="Times New Roman" w:hAnsi="Times New Roman" w:cs="Times New Roman"/>
          <w:sz w:val="28"/>
          <w:szCs w:val="28"/>
        </w:rPr>
        <w:t>Старостаничное</w:t>
      </w:r>
      <w:r w:rsidRPr="0012573C">
        <w:rPr>
          <w:rFonts w:ascii="Times New Roman" w:hAnsi="Times New Roman" w:cs="Times New Roman"/>
          <w:sz w:val="28"/>
          <w:szCs w:val="28"/>
        </w:rPr>
        <w:t xml:space="preserve"> сельское поселение» в объемах, предусмотренных Программой.</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lastRenderedPageBreak/>
        <w:t>5.2. Объем средств местного бюджета, необходимый для финансирован</w:t>
      </w:r>
      <w:r w:rsidR="00F2653F">
        <w:rPr>
          <w:rFonts w:ascii="Times New Roman" w:hAnsi="Times New Roman" w:cs="Times New Roman"/>
          <w:sz w:val="28"/>
          <w:szCs w:val="28"/>
        </w:rPr>
        <w:t xml:space="preserve">ия Программы, составляет на </w:t>
      </w:r>
      <w:r w:rsidR="00B8091A">
        <w:rPr>
          <w:rFonts w:ascii="Times New Roman" w:hAnsi="Times New Roman" w:cs="Times New Roman"/>
          <w:sz w:val="28"/>
          <w:szCs w:val="28"/>
        </w:rPr>
        <w:t>2012-2014</w:t>
      </w:r>
      <w:r w:rsidR="0063242F">
        <w:rPr>
          <w:rFonts w:ascii="Times New Roman" w:hAnsi="Times New Roman" w:cs="Times New Roman"/>
          <w:sz w:val="28"/>
          <w:szCs w:val="28"/>
        </w:rPr>
        <w:t xml:space="preserve"> годы всего – </w:t>
      </w:r>
      <w:r w:rsidRPr="0012573C">
        <w:rPr>
          <w:rFonts w:ascii="Times New Roman" w:hAnsi="Times New Roman" w:cs="Times New Roman"/>
          <w:sz w:val="28"/>
          <w:szCs w:val="28"/>
        </w:rPr>
        <w:t> тыс. рублей, в том числе по годам реализации:</w:t>
      </w:r>
    </w:p>
    <w:p w:rsidR="00F54293" w:rsidRPr="0012573C" w:rsidRDefault="0063242F"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2012год – </w:t>
      </w:r>
      <w:r w:rsidR="00F54293" w:rsidRPr="0012573C">
        <w:rPr>
          <w:rFonts w:ascii="Times New Roman" w:hAnsi="Times New Roman" w:cs="Times New Roman"/>
          <w:sz w:val="28"/>
          <w:szCs w:val="28"/>
        </w:rPr>
        <w:t>тыс. рублей;</w:t>
      </w:r>
    </w:p>
    <w:p w:rsidR="00F54293" w:rsidRPr="0012573C" w:rsidRDefault="0063242F"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2013 год </w:t>
      </w:r>
      <w:r w:rsidR="00F54293" w:rsidRPr="0012573C">
        <w:rPr>
          <w:rFonts w:ascii="Times New Roman" w:hAnsi="Times New Roman" w:cs="Times New Roman"/>
          <w:sz w:val="28"/>
          <w:szCs w:val="28"/>
        </w:rPr>
        <w:t> тыс. рублей;</w:t>
      </w:r>
    </w:p>
    <w:p w:rsidR="00F54293" w:rsidRPr="0012573C" w:rsidRDefault="0063242F"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2014 год – </w:t>
      </w:r>
      <w:r w:rsidR="00F54293" w:rsidRPr="0012573C">
        <w:rPr>
          <w:rFonts w:ascii="Times New Roman" w:hAnsi="Times New Roman" w:cs="Times New Roman"/>
          <w:sz w:val="28"/>
          <w:szCs w:val="28"/>
        </w:rPr>
        <w:t xml:space="preserve"> тыс. рублей.</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5.3. Распределение объемов финансирования Программы по годам ее реализации </w:t>
      </w:r>
      <w:r w:rsidRPr="00361DF9">
        <w:rPr>
          <w:rFonts w:ascii="Times New Roman" w:hAnsi="Times New Roman" w:cs="Times New Roman"/>
          <w:sz w:val="28"/>
          <w:szCs w:val="28"/>
        </w:rPr>
        <w:t xml:space="preserve">приведено в </w:t>
      </w:r>
      <w:r w:rsidRPr="00361DF9">
        <w:rPr>
          <w:rStyle w:val="a3"/>
          <w:rFonts w:ascii="Times New Roman" w:hAnsi="Times New Roman" w:cs="Times New Roman"/>
          <w:sz w:val="28"/>
          <w:szCs w:val="28"/>
        </w:rPr>
        <w:t>приложении № 1</w:t>
      </w:r>
      <w:r w:rsidRPr="00361DF9">
        <w:rPr>
          <w:rFonts w:ascii="Times New Roman" w:hAnsi="Times New Roman" w:cs="Times New Roman"/>
          <w:sz w:val="28"/>
          <w:szCs w:val="28"/>
        </w:rPr>
        <w:t xml:space="preserve"> к Программе.</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bookmarkStart w:id="46" w:name="sub_140"/>
      <w:r w:rsidRPr="0012573C">
        <w:rPr>
          <w:rFonts w:ascii="Times New Roman" w:hAnsi="Times New Roman" w:cs="Times New Roman"/>
          <w:sz w:val="28"/>
          <w:szCs w:val="28"/>
        </w:rPr>
        <w:t>Раздел 6. Нормативное обеспечение Программы</w:t>
      </w:r>
    </w:p>
    <w:bookmarkEnd w:id="46"/>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ind w:firstLine="708"/>
        <w:jc w:val="both"/>
        <w:rPr>
          <w:rFonts w:ascii="Times New Roman" w:hAnsi="Times New Roman" w:cs="Times New Roman"/>
          <w:sz w:val="28"/>
          <w:szCs w:val="28"/>
        </w:rPr>
      </w:pPr>
      <w:r w:rsidRPr="0012573C">
        <w:rPr>
          <w:rFonts w:ascii="Times New Roman" w:hAnsi="Times New Roman" w:cs="Times New Roman"/>
          <w:sz w:val="28"/>
          <w:szCs w:val="28"/>
        </w:rPr>
        <w:t>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Раздел 7. Ожидаемая результативность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(оценка эффективности социально-экономических последствий Программы)</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7.1.</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 xml:space="preserve">Оценка эффективности реализации Программы базируется на достижении целевых показателей Программы в соответствии с приложением     №2 к Программе. </w:t>
      </w:r>
    </w:p>
    <w:p w:rsidR="00F54293" w:rsidRPr="0012573C" w:rsidRDefault="00F54293" w:rsidP="00D7162D">
      <w:pPr>
        <w:spacing w:after="0" w:line="240" w:lineRule="auto"/>
        <w:ind w:firstLine="720"/>
        <w:jc w:val="both"/>
        <w:rPr>
          <w:rFonts w:ascii="Times New Roman" w:hAnsi="Times New Roman" w:cs="Times New Roman"/>
          <w:sz w:val="28"/>
          <w:szCs w:val="28"/>
        </w:rPr>
      </w:pPr>
      <w:r w:rsidRPr="0012573C">
        <w:rPr>
          <w:rFonts w:ascii="Times New Roman" w:hAnsi="Times New Roman" w:cs="Times New Roman"/>
          <w:sz w:val="28"/>
          <w:szCs w:val="28"/>
        </w:rPr>
        <w:t>7.2. По ит</w:t>
      </w:r>
      <w:r w:rsidR="00B90079">
        <w:rPr>
          <w:rFonts w:ascii="Times New Roman" w:hAnsi="Times New Roman" w:cs="Times New Roman"/>
          <w:sz w:val="28"/>
          <w:szCs w:val="28"/>
        </w:rPr>
        <w:t>огам реализации Программы в 2014</w:t>
      </w:r>
      <w:r w:rsidRPr="0012573C">
        <w:rPr>
          <w:rFonts w:ascii="Times New Roman" w:hAnsi="Times New Roman" w:cs="Times New Roman"/>
          <w:sz w:val="28"/>
          <w:szCs w:val="28"/>
        </w:rPr>
        <w:t xml:space="preserve"> году будут достигнуты следующие результаты (по от</w:t>
      </w:r>
      <w:r w:rsidR="00B90079">
        <w:rPr>
          <w:rFonts w:ascii="Times New Roman" w:hAnsi="Times New Roman" w:cs="Times New Roman"/>
          <w:sz w:val="28"/>
          <w:szCs w:val="28"/>
        </w:rPr>
        <w:t>ношению к базовому периоду (2011</w:t>
      </w:r>
      <w:r w:rsidRPr="0012573C">
        <w:rPr>
          <w:rFonts w:ascii="Times New Roman" w:hAnsi="Times New Roman" w:cs="Times New Roman"/>
          <w:sz w:val="28"/>
          <w:szCs w:val="28"/>
        </w:rPr>
        <w:t>года)):</w:t>
      </w:r>
    </w:p>
    <w:p w:rsidR="00F54293" w:rsidRPr="0012573C" w:rsidRDefault="00F54293" w:rsidP="00D7162D">
      <w:pPr>
        <w:spacing w:after="0" w:line="240" w:lineRule="auto"/>
        <w:ind w:firstLine="708"/>
        <w:jc w:val="both"/>
        <w:rPr>
          <w:rFonts w:ascii="Times New Roman" w:hAnsi="Times New Roman" w:cs="Times New Roman"/>
          <w:sz w:val="28"/>
          <w:szCs w:val="28"/>
        </w:rPr>
      </w:pPr>
      <w:r w:rsidRPr="0012573C">
        <w:rPr>
          <w:rFonts w:ascii="Times New Roman" w:hAnsi="Times New Roman" w:cs="Times New Roman"/>
          <w:sz w:val="28"/>
          <w:szCs w:val="28"/>
        </w:rPr>
        <w:t>количество муниципальных служащих, прошедших процедуру профессиональной адаптации составит 100% (1 человек);</w:t>
      </w:r>
    </w:p>
    <w:p w:rsidR="00F54293" w:rsidRPr="0012573C" w:rsidRDefault="00F54293" w:rsidP="00D7162D">
      <w:pPr>
        <w:spacing w:after="0" w:line="240" w:lineRule="auto"/>
        <w:ind w:firstLine="708"/>
        <w:jc w:val="both"/>
        <w:rPr>
          <w:rFonts w:ascii="Times New Roman" w:hAnsi="Times New Roman" w:cs="Times New Roman"/>
          <w:sz w:val="28"/>
          <w:szCs w:val="28"/>
        </w:rPr>
      </w:pPr>
      <w:r w:rsidRPr="0012573C">
        <w:rPr>
          <w:rFonts w:ascii="Times New Roman" w:hAnsi="Times New Roman" w:cs="Times New Roman"/>
          <w:sz w:val="28"/>
          <w:szCs w:val="28"/>
        </w:rPr>
        <w:t>количество муниципальных служащих, получивших, дополнительные знания о специфике профессиональной деятельности составит 100% (1 человек);</w:t>
      </w:r>
    </w:p>
    <w:p w:rsidR="00F54293" w:rsidRPr="0012573C" w:rsidRDefault="00F54293" w:rsidP="00D7162D">
      <w:pPr>
        <w:spacing w:after="0" w:line="240" w:lineRule="auto"/>
        <w:ind w:firstLine="708"/>
        <w:jc w:val="both"/>
        <w:rPr>
          <w:rFonts w:ascii="Times New Roman" w:hAnsi="Times New Roman" w:cs="Times New Roman"/>
          <w:sz w:val="28"/>
          <w:szCs w:val="28"/>
        </w:rPr>
      </w:pPr>
      <w:r w:rsidRPr="0012573C">
        <w:rPr>
          <w:rFonts w:ascii="Times New Roman" w:hAnsi="Times New Roman" w:cs="Times New Roman"/>
          <w:sz w:val="28"/>
          <w:szCs w:val="28"/>
        </w:rPr>
        <w:t>доля граждан, принятых на муниципальную службу и прошедших процедуру наставничества и консультирования составит 100%;</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 «текучесть» кадров на муниципальной службе, снизится до 10%;</w:t>
      </w:r>
    </w:p>
    <w:p w:rsidR="00F54293" w:rsidRPr="0012573C" w:rsidRDefault="00F54293" w:rsidP="00D7162D">
      <w:pPr>
        <w:spacing w:after="0" w:line="240" w:lineRule="auto"/>
        <w:ind w:firstLine="708"/>
        <w:jc w:val="both"/>
        <w:rPr>
          <w:rFonts w:ascii="Times New Roman" w:hAnsi="Times New Roman" w:cs="Times New Roman"/>
          <w:sz w:val="28"/>
          <w:szCs w:val="28"/>
        </w:rPr>
      </w:pPr>
      <w:r w:rsidRPr="0012573C">
        <w:rPr>
          <w:rFonts w:ascii="Times New Roman" w:hAnsi="Times New Roman" w:cs="Times New Roman"/>
          <w:sz w:val="28"/>
          <w:szCs w:val="28"/>
        </w:rPr>
        <w:t>количество должностей муниципальной службы, на которые формируется кадровый резерв, состави</w:t>
      </w:r>
      <w:r w:rsidR="005675BE">
        <w:rPr>
          <w:rFonts w:ascii="Times New Roman" w:hAnsi="Times New Roman" w:cs="Times New Roman"/>
          <w:sz w:val="28"/>
          <w:szCs w:val="28"/>
        </w:rPr>
        <w:t>т 11</w:t>
      </w:r>
      <w:r w:rsidRPr="0012573C">
        <w:rPr>
          <w:rFonts w:ascii="Times New Roman" w:hAnsi="Times New Roman" w:cs="Times New Roman"/>
          <w:sz w:val="28"/>
          <w:szCs w:val="28"/>
        </w:rPr>
        <w:t xml:space="preserve"> единиц (100 %);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доля граждан, принятых на муниципальную службу </w:t>
      </w:r>
      <w:r w:rsidR="00361DF9">
        <w:rPr>
          <w:rFonts w:ascii="Times New Roman" w:hAnsi="Times New Roman" w:cs="Times New Roman"/>
          <w:sz w:val="28"/>
          <w:szCs w:val="28"/>
        </w:rPr>
        <w:t>в возрасте до 30 лет составит 10</w:t>
      </w:r>
      <w:r w:rsidRPr="0012573C">
        <w:rPr>
          <w:rFonts w:ascii="Times New Roman" w:hAnsi="Times New Roman" w:cs="Times New Roman"/>
          <w:sz w:val="28"/>
          <w:szCs w:val="28"/>
        </w:rPr>
        <w:t>%;</w:t>
      </w:r>
    </w:p>
    <w:p w:rsidR="00F54293" w:rsidRPr="0012573C" w:rsidRDefault="00F54293" w:rsidP="00D7162D">
      <w:pPr>
        <w:spacing w:after="0" w:line="240" w:lineRule="auto"/>
        <w:ind w:firstLine="708"/>
        <w:jc w:val="both"/>
        <w:rPr>
          <w:rFonts w:ascii="Times New Roman" w:hAnsi="Times New Roman" w:cs="Times New Roman"/>
          <w:sz w:val="28"/>
          <w:szCs w:val="28"/>
        </w:rPr>
      </w:pPr>
      <w:r w:rsidRPr="0012573C">
        <w:rPr>
          <w:rFonts w:ascii="Times New Roman" w:hAnsi="Times New Roman" w:cs="Times New Roman"/>
          <w:sz w:val="28"/>
          <w:szCs w:val="28"/>
        </w:rPr>
        <w:t>количество муниципальных служащих, прошедших профессиональную переподготовку и п</w:t>
      </w:r>
      <w:r w:rsidR="00361DF9">
        <w:rPr>
          <w:rFonts w:ascii="Times New Roman" w:hAnsi="Times New Roman" w:cs="Times New Roman"/>
          <w:sz w:val="28"/>
          <w:szCs w:val="28"/>
        </w:rPr>
        <w:t>овышение квалификации составит 5 человек</w:t>
      </w:r>
      <w:r w:rsidRPr="0012573C">
        <w:rPr>
          <w:rFonts w:ascii="Times New Roman" w:hAnsi="Times New Roman" w:cs="Times New Roman"/>
          <w:sz w:val="28"/>
          <w:szCs w:val="28"/>
        </w:rPr>
        <w:t xml:space="preserve"> .</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7.3.</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Методика оценки эффективности Программы приведена</w:t>
      </w:r>
      <w:r w:rsidRPr="0012573C">
        <w:rPr>
          <w:rFonts w:ascii="Times New Roman" w:hAnsi="Times New Roman" w:cs="Times New Roman"/>
          <w:sz w:val="28"/>
          <w:szCs w:val="28"/>
        </w:rPr>
        <w:br/>
        <w:t>в приложении № 4 к Программе.</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bookmarkStart w:id="47" w:name="sub_150"/>
      <w:r w:rsidRPr="0012573C">
        <w:rPr>
          <w:rFonts w:ascii="Times New Roman" w:hAnsi="Times New Roman" w:cs="Times New Roman"/>
          <w:sz w:val="28"/>
          <w:szCs w:val="28"/>
        </w:rPr>
        <w:t>Раздел 8. Механизм реализации Программы, организация управления</w:t>
      </w:r>
      <w:r w:rsidRPr="0012573C">
        <w:rPr>
          <w:rFonts w:ascii="Times New Roman" w:hAnsi="Times New Roman" w:cs="Times New Roman"/>
          <w:sz w:val="28"/>
          <w:szCs w:val="28"/>
        </w:rPr>
        <w:br/>
        <w:t>и контроль за ходом ее реализации</w:t>
      </w:r>
    </w:p>
    <w:bookmarkEnd w:id="47"/>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bookmarkStart w:id="48" w:name="sub_51"/>
      <w:r w:rsidRPr="0012573C">
        <w:rPr>
          <w:rFonts w:ascii="Times New Roman" w:hAnsi="Times New Roman" w:cs="Times New Roman"/>
          <w:sz w:val="28"/>
          <w:szCs w:val="28"/>
        </w:rPr>
        <w:lastRenderedPageBreak/>
        <w:t xml:space="preserve">8.1. Руководителем Программы является Глава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p w:rsidR="00F54293" w:rsidRPr="0012573C" w:rsidRDefault="00F54293" w:rsidP="00D7162D">
      <w:pPr>
        <w:spacing w:after="0" w:line="240" w:lineRule="auto"/>
        <w:jc w:val="both"/>
        <w:rPr>
          <w:rFonts w:ascii="Times New Roman" w:hAnsi="Times New Roman" w:cs="Times New Roman"/>
          <w:sz w:val="28"/>
          <w:szCs w:val="28"/>
        </w:rPr>
      </w:pPr>
      <w:bookmarkStart w:id="49" w:name="sub_52"/>
      <w:bookmarkEnd w:id="48"/>
      <w:r w:rsidRPr="0012573C">
        <w:rPr>
          <w:rFonts w:ascii="Times New Roman" w:hAnsi="Times New Roman" w:cs="Times New Roman"/>
          <w:sz w:val="28"/>
          <w:szCs w:val="28"/>
        </w:rPr>
        <w:t xml:space="preserve">8.2. Муниципальный заказчик – координатор Программы – Администрация </w:t>
      </w:r>
      <w:bookmarkEnd w:id="49"/>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F54293" w:rsidRPr="0012573C" w:rsidRDefault="00F54293" w:rsidP="00D7162D">
      <w:pPr>
        <w:spacing w:after="0" w:line="240" w:lineRule="auto"/>
        <w:jc w:val="both"/>
        <w:rPr>
          <w:rFonts w:ascii="Times New Roman" w:hAnsi="Times New Roman" w:cs="Times New Roman"/>
          <w:sz w:val="28"/>
          <w:szCs w:val="28"/>
        </w:rPr>
      </w:pPr>
      <w:bookmarkStart w:id="50" w:name="sub_56"/>
      <w:r w:rsidRPr="0012573C">
        <w:rPr>
          <w:rFonts w:ascii="Times New Roman" w:hAnsi="Times New Roman" w:cs="Times New Roman"/>
          <w:sz w:val="28"/>
          <w:szCs w:val="28"/>
        </w:rPr>
        <w:t>8.3. Реализация Программы осуществляется на основе:</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8.3.1.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8.3.2. Условий, порядка и правил, утвержденных федеральными, областными и муниципальными нормативными правовыми актами.</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8.4.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8.5. Отчеты о ходе работ по Программе по результатам за год и за весь период действия Программы подготавливает 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8.6. Контроль за выполнением Программы и использованием бюджетных средств, выделяемых на ее реализацию, осуществляет 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 в установленном порядке.</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bookmarkEnd w:id="50"/>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sectPr w:rsidR="00F54293" w:rsidRPr="0012573C" w:rsidSect="009B40AD">
          <w:footerReference w:type="default" r:id="rId7"/>
          <w:pgSz w:w="11906" w:h="16838"/>
          <w:pgMar w:top="1134" w:right="851" w:bottom="1134" w:left="1418" w:header="706" w:footer="706" w:gutter="0"/>
          <w:cols w:space="708"/>
          <w:titlePg/>
          <w:docGrid w:linePitch="360"/>
        </w:sectPr>
      </w:pPr>
    </w:p>
    <w:p w:rsidR="00F54293" w:rsidRPr="0012573C" w:rsidRDefault="00F54293" w:rsidP="00D7162D">
      <w:pPr>
        <w:spacing w:after="0" w:line="240" w:lineRule="auto"/>
        <w:ind w:left="10800" w:hanging="27"/>
        <w:jc w:val="both"/>
        <w:rPr>
          <w:rFonts w:ascii="Times New Roman" w:hAnsi="Times New Roman" w:cs="Times New Roman"/>
          <w:sz w:val="28"/>
          <w:szCs w:val="28"/>
        </w:rPr>
      </w:pPr>
      <w:r w:rsidRPr="0012573C">
        <w:rPr>
          <w:rFonts w:ascii="Times New Roman" w:hAnsi="Times New Roman" w:cs="Times New Roman"/>
          <w:sz w:val="28"/>
          <w:szCs w:val="28"/>
        </w:rPr>
        <w:lastRenderedPageBreak/>
        <w:t>Приложение № 1</w:t>
      </w:r>
    </w:p>
    <w:p w:rsidR="00F54293" w:rsidRPr="0012573C" w:rsidRDefault="00F54293" w:rsidP="00D7162D">
      <w:pPr>
        <w:spacing w:after="0" w:line="240" w:lineRule="auto"/>
        <w:ind w:left="10800" w:hanging="27"/>
        <w:jc w:val="both"/>
        <w:rPr>
          <w:rFonts w:ascii="Times New Roman" w:hAnsi="Times New Roman" w:cs="Times New Roman"/>
          <w:sz w:val="28"/>
          <w:szCs w:val="28"/>
        </w:rPr>
      </w:pPr>
      <w:r w:rsidRPr="0012573C">
        <w:rPr>
          <w:rFonts w:ascii="Times New Roman" w:hAnsi="Times New Roman" w:cs="Times New Roman"/>
          <w:sz w:val="28"/>
          <w:szCs w:val="28"/>
        </w:rPr>
        <w:t xml:space="preserve">к муниципальной долгосрочной целевой программе «Профессиональная адаптация граждан, принятых на муниципальную службу» </w:t>
      </w:r>
    </w:p>
    <w:p w:rsidR="00F54293" w:rsidRPr="0012573C" w:rsidRDefault="00D8699C" w:rsidP="00D7162D">
      <w:pPr>
        <w:spacing w:after="0" w:line="240" w:lineRule="auto"/>
        <w:ind w:left="10800" w:hanging="27"/>
        <w:jc w:val="both"/>
        <w:rPr>
          <w:rFonts w:ascii="Times New Roman" w:hAnsi="Times New Roman" w:cs="Times New Roman"/>
          <w:sz w:val="28"/>
          <w:szCs w:val="28"/>
        </w:rPr>
      </w:pPr>
      <w:r>
        <w:rPr>
          <w:rFonts w:ascii="Times New Roman" w:hAnsi="Times New Roman" w:cs="Times New Roman"/>
          <w:sz w:val="28"/>
          <w:szCs w:val="28"/>
        </w:rPr>
        <w:t xml:space="preserve">на </w:t>
      </w:r>
      <w:r w:rsidR="00B8091A">
        <w:rPr>
          <w:rFonts w:ascii="Times New Roman" w:hAnsi="Times New Roman" w:cs="Times New Roman"/>
          <w:sz w:val="28"/>
          <w:szCs w:val="28"/>
        </w:rPr>
        <w:t>2012-2014</w:t>
      </w:r>
      <w:r w:rsidR="00F54293" w:rsidRPr="0012573C">
        <w:rPr>
          <w:rFonts w:ascii="Times New Roman" w:hAnsi="Times New Roman" w:cs="Times New Roman"/>
          <w:sz w:val="28"/>
          <w:szCs w:val="28"/>
        </w:rPr>
        <w:t xml:space="preserve"> годы»</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СИСТЕМА ПРОГРАММНЫХ МЕРОПРИЯТИЙ,</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ресурсное обеспечение, перечень мероприятий с разбивкой по годам,</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источникам и объемам финансирования программы</w:t>
      </w:r>
    </w:p>
    <w:p w:rsidR="00F54293" w:rsidRPr="0012573C" w:rsidRDefault="00F54293" w:rsidP="00D7162D">
      <w:pPr>
        <w:spacing w:after="0" w:line="240" w:lineRule="auto"/>
        <w:jc w:val="both"/>
        <w:rPr>
          <w:rFonts w:ascii="Times New Roman" w:hAnsi="Times New Roman" w:cs="Times New Roman"/>
          <w:sz w:val="28"/>
          <w:szCs w:val="28"/>
        </w:rPr>
      </w:pPr>
    </w:p>
    <w:tbl>
      <w:tblPr>
        <w:tblW w:w="5074" w:type="pct"/>
        <w:tblLayout w:type="fixed"/>
        <w:tblLook w:val="0000"/>
      </w:tblPr>
      <w:tblGrid>
        <w:gridCol w:w="875"/>
        <w:gridCol w:w="4015"/>
        <w:gridCol w:w="1845"/>
        <w:gridCol w:w="2672"/>
        <w:gridCol w:w="1077"/>
        <w:gridCol w:w="1210"/>
        <w:gridCol w:w="1077"/>
        <w:gridCol w:w="1145"/>
        <w:gridCol w:w="1088"/>
      </w:tblGrid>
      <w:tr w:rsidR="00F54293" w:rsidRPr="0012573C" w:rsidTr="007E2505">
        <w:trPr>
          <w:tblHeader/>
        </w:trPr>
        <w:tc>
          <w:tcPr>
            <w:tcW w:w="895" w:type="dxa"/>
            <w:vMerge w:val="restart"/>
            <w:tcBorders>
              <w:top w:val="single" w:sz="4" w:space="0" w:color="000000"/>
              <w:left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№п/п</w:t>
            </w:r>
          </w:p>
        </w:tc>
        <w:tc>
          <w:tcPr>
            <w:tcW w:w="4139" w:type="dxa"/>
            <w:tcBorders>
              <w:top w:val="single" w:sz="4" w:space="0" w:color="000000"/>
              <w:left w:val="single" w:sz="4" w:space="0" w:color="000000"/>
              <w:right w:val="nil"/>
            </w:tcBorders>
          </w:tcPr>
          <w:p w:rsidR="00F54293" w:rsidRPr="0012573C" w:rsidRDefault="00F54293" w:rsidP="00D7162D">
            <w:pPr>
              <w:spacing w:after="0" w:line="240" w:lineRule="auto"/>
              <w:ind w:hanging="44"/>
              <w:jc w:val="both"/>
              <w:rPr>
                <w:rFonts w:ascii="Times New Roman" w:hAnsi="Times New Roman" w:cs="Times New Roman"/>
                <w:sz w:val="28"/>
                <w:szCs w:val="28"/>
              </w:rPr>
            </w:pPr>
            <w:r w:rsidRPr="0012573C">
              <w:rPr>
                <w:rFonts w:ascii="Times New Roman" w:hAnsi="Times New Roman" w:cs="Times New Roman"/>
                <w:sz w:val="28"/>
                <w:szCs w:val="28"/>
              </w:rPr>
              <w:t>Наименование</w:t>
            </w:r>
          </w:p>
          <w:p w:rsidR="00F54293" w:rsidRPr="0012573C" w:rsidRDefault="00F54293" w:rsidP="00D7162D">
            <w:pPr>
              <w:spacing w:after="0" w:line="240" w:lineRule="auto"/>
              <w:ind w:hanging="44"/>
              <w:jc w:val="both"/>
              <w:rPr>
                <w:rFonts w:ascii="Times New Roman" w:hAnsi="Times New Roman" w:cs="Times New Roman"/>
                <w:sz w:val="28"/>
                <w:szCs w:val="28"/>
              </w:rPr>
            </w:pPr>
            <w:r w:rsidRPr="0012573C">
              <w:rPr>
                <w:rFonts w:ascii="Times New Roman" w:hAnsi="Times New Roman" w:cs="Times New Roman"/>
                <w:sz w:val="28"/>
                <w:szCs w:val="28"/>
              </w:rPr>
              <w:t>мероприятия</w:t>
            </w:r>
          </w:p>
        </w:tc>
        <w:tc>
          <w:tcPr>
            <w:tcW w:w="1898" w:type="dxa"/>
            <w:tcBorders>
              <w:top w:val="single" w:sz="4" w:space="0" w:color="000000"/>
              <w:left w:val="single" w:sz="4" w:space="0" w:color="000000"/>
              <w:right w:val="nil"/>
            </w:tcBorders>
          </w:tcPr>
          <w:p w:rsidR="00F54293" w:rsidRPr="0012573C" w:rsidRDefault="00F54293" w:rsidP="00D7162D">
            <w:pPr>
              <w:spacing w:after="0" w:line="240" w:lineRule="auto"/>
              <w:ind w:hanging="44"/>
              <w:jc w:val="both"/>
              <w:rPr>
                <w:rFonts w:ascii="Times New Roman" w:hAnsi="Times New Roman" w:cs="Times New Roman"/>
                <w:sz w:val="28"/>
                <w:szCs w:val="28"/>
              </w:rPr>
            </w:pPr>
            <w:r w:rsidRPr="0012573C">
              <w:rPr>
                <w:rFonts w:ascii="Times New Roman" w:hAnsi="Times New Roman" w:cs="Times New Roman"/>
                <w:sz w:val="28"/>
                <w:szCs w:val="28"/>
              </w:rPr>
              <w:t>Сроки</w:t>
            </w:r>
            <w:r w:rsidRPr="0012573C">
              <w:rPr>
                <w:rFonts w:ascii="Times New Roman" w:hAnsi="Times New Roman" w:cs="Times New Roman"/>
                <w:sz w:val="28"/>
                <w:szCs w:val="28"/>
                <w:lang w:val="en-US"/>
              </w:rPr>
              <w:t xml:space="preserve"> </w:t>
            </w:r>
          </w:p>
          <w:p w:rsidR="00F54293" w:rsidRPr="0012573C" w:rsidRDefault="00F54293" w:rsidP="00D7162D">
            <w:pPr>
              <w:spacing w:after="0" w:line="240" w:lineRule="auto"/>
              <w:ind w:hanging="44"/>
              <w:jc w:val="both"/>
              <w:rPr>
                <w:rFonts w:ascii="Times New Roman" w:hAnsi="Times New Roman" w:cs="Times New Roman"/>
                <w:sz w:val="28"/>
                <w:szCs w:val="28"/>
              </w:rPr>
            </w:pPr>
            <w:r w:rsidRPr="0012573C">
              <w:rPr>
                <w:rFonts w:ascii="Times New Roman" w:hAnsi="Times New Roman" w:cs="Times New Roman"/>
                <w:sz w:val="28"/>
                <w:szCs w:val="28"/>
              </w:rPr>
              <w:t>выполнения</w:t>
            </w:r>
          </w:p>
        </w:tc>
        <w:tc>
          <w:tcPr>
            <w:tcW w:w="2752" w:type="dxa"/>
            <w:vMerge w:val="restart"/>
            <w:tcBorders>
              <w:top w:val="single" w:sz="4" w:space="0" w:color="000000"/>
              <w:left w:val="single" w:sz="4" w:space="0" w:color="000000"/>
              <w:right w:val="nil"/>
            </w:tcBorders>
          </w:tcPr>
          <w:p w:rsidR="00F54293" w:rsidRPr="0012573C" w:rsidRDefault="00F54293" w:rsidP="00D7162D">
            <w:pPr>
              <w:spacing w:after="0" w:line="240" w:lineRule="auto"/>
              <w:ind w:hanging="44"/>
              <w:jc w:val="both"/>
              <w:rPr>
                <w:rFonts w:ascii="Times New Roman" w:hAnsi="Times New Roman" w:cs="Times New Roman"/>
                <w:sz w:val="28"/>
                <w:szCs w:val="28"/>
              </w:rPr>
            </w:pPr>
            <w:r w:rsidRPr="0012573C">
              <w:rPr>
                <w:rFonts w:ascii="Times New Roman" w:hAnsi="Times New Roman" w:cs="Times New Roman"/>
                <w:sz w:val="28"/>
                <w:szCs w:val="28"/>
              </w:rPr>
              <w:t>Исполнители,</w:t>
            </w:r>
          </w:p>
          <w:p w:rsidR="00F54293" w:rsidRPr="0012573C" w:rsidRDefault="00F54293" w:rsidP="00D7162D">
            <w:pPr>
              <w:spacing w:after="0" w:line="240" w:lineRule="auto"/>
              <w:ind w:hanging="44"/>
              <w:jc w:val="both"/>
              <w:rPr>
                <w:rFonts w:ascii="Times New Roman" w:hAnsi="Times New Roman" w:cs="Times New Roman"/>
                <w:sz w:val="28"/>
                <w:szCs w:val="28"/>
              </w:rPr>
            </w:pPr>
            <w:r w:rsidRPr="0012573C">
              <w:rPr>
                <w:rFonts w:ascii="Times New Roman" w:hAnsi="Times New Roman" w:cs="Times New Roman"/>
                <w:sz w:val="28"/>
                <w:szCs w:val="28"/>
              </w:rPr>
              <w:t>участники реализации мероприятий Программы</w:t>
            </w:r>
          </w:p>
        </w:tc>
        <w:tc>
          <w:tcPr>
            <w:tcW w:w="4625" w:type="dxa"/>
            <w:gridSpan w:val="4"/>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Объемы финансирования</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(тыс. рублей)</w:t>
            </w:r>
          </w:p>
        </w:tc>
        <w:tc>
          <w:tcPr>
            <w:tcW w:w="1116" w:type="dxa"/>
            <w:vMerge w:val="restart"/>
            <w:tcBorders>
              <w:top w:val="single" w:sz="4" w:space="0" w:color="auto"/>
              <w:left w:val="single" w:sz="4" w:space="0" w:color="auto"/>
              <w:bottom w:val="single" w:sz="4" w:space="0" w:color="000000"/>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Источ-ники финан-сирова-ния</w:t>
            </w:r>
          </w:p>
        </w:tc>
      </w:tr>
      <w:tr w:rsidR="00F54293" w:rsidRPr="0012573C" w:rsidTr="007E2505">
        <w:trPr>
          <w:tblHeader/>
        </w:trPr>
        <w:tc>
          <w:tcPr>
            <w:tcW w:w="895" w:type="dxa"/>
            <w:vMerge/>
            <w:tcBorders>
              <w:left w:val="single" w:sz="4" w:space="0" w:color="000000"/>
              <w:right w:val="nil"/>
            </w:tcBorders>
          </w:tcPr>
          <w:p w:rsidR="00F54293" w:rsidRPr="0012573C" w:rsidRDefault="00F54293" w:rsidP="00D7162D">
            <w:pPr>
              <w:spacing w:after="0" w:line="240" w:lineRule="auto"/>
              <w:ind w:firstLine="720"/>
              <w:jc w:val="both"/>
              <w:rPr>
                <w:rFonts w:ascii="Times New Roman" w:hAnsi="Times New Roman" w:cs="Times New Roman"/>
                <w:sz w:val="28"/>
                <w:szCs w:val="28"/>
              </w:rPr>
            </w:pPr>
          </w:p>
        </w:tc>
        <w:tc>
          <w:tcPr>
            <w:tcW w:w="4139" w:type="dxa"/>
            <w:vMerge w:val="restart"/>
            <w:tcBorders>
              <w:left w:val="single" w:sz="4" w:space="0" w:color="000000"/>
              <w:right w:val="nil"/>
            </w:tcBorders>
          </w:tcPr>
          <w:p w:rsidR="00F54293" w:rsidRPr="0012573C" w:rsidRDefault="00F54293" w:rsidP="00D7162D">
            <w:pPr>
              <w:spacing w:after="0" w:line="240" w:lineRule="auto"/>
              <w:ind w:firstLine="720"/>
              <w:jc w:val="both"/>
              <w:rPr>
                <w:rFonts w:ascii="Times New Roman" w:hAnsi="Times New Roman" w:cs="Times New Roman"/>
                <w:sz w:val="28"/>
                <w:szCs w:val="28"/>
              </w:rPr>
            </w:pPr>
          </w:p>
        </w:tc>
        <w:tc>
          <w:tcPr>
            <w:tcW w:w="1898" w:type="dxa"/>
            <w:vMerge w:val="restart"/>
            <w:tcBorders>
              <w:left w:val="single" w:sz="4" w:space="0" w:color="000000"/>
              <w:right w:val="nil"/>
            </w:tcBorders>
          </w:tcPr>
          <w:p w:rsidR="00F54293" w:rsidRPr="0012573C" w:rsidRDefault="00F54293" w:rsidP="00D7162D">
            <w:pPr>
              <w:spacing w:after="0" w:line="240" w:lineRule="auto"/>
              <w:ind w:firstLine="720"/>
              <w:jc w:val="both"/>
              <w:rPr>
                <w:rFonts w:ascii="Times New Roman" w:hAnsi="Times New Roman" w:cs="Times New Roman"/>
                <w:sz w:val="28"/>
                <w:szCs w:val="28"/>
              </w:rPr>
            </w:pPr>
          </w:p>
        </w:tc>
        <w:tc>
          <w:tcPr>
            <w:tcW w:w="2752" w:type="dxa"/>
            <w:vMerge/>
            <w:tcBorders>
              <w:left w:val="single" w:sz="4" w:space="0" w:color="000000"/>
              <w:right w:val="nil"/>
            </w:tcBorders>
          </w:tcPr>
          <w:p w:rsidR="00F54293" w:rsidRPr="0012573C" w:rsidRDefault="00F54293" w:rsidP="00D7162D">
            <w:pPr>
              <w:spacing w:after="0" w:line="240" w:lineRule="auto"/>
              <w:ind w:firstLine="720"/>
              <w:jc w:val="both"/>
              <w:rPr>
                <w:rFonts w:ascii="Times New Roman" w:hAnsi="Times New Roman" w:cs="Times New Roman"/>
                <w:sz w:val="28"/>
                <w:szCs w:val="28"/>
              </w:rPr>
            </w:pPr>
          </w:p>
        </w:tc>
        <w:tc>
          <w:tcPr>
            <w:tcW w:w="1104" w:type="dxa"/>
            <w:vMerge w:val="restart"/>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ind w:hanging="45"/>
              <w:jc w:val="both"/>
              <w:rPr>
                <w:rFonts w:ascii="Times New Roman" w:hAnsi="Times New Roman" w:cs="Times New Roman"/>
                <w:sz w:val="28"/>
                <w:szCs w:val="28"/>
              </w:rPr>
            </w:pPr>
            <w:r w:rsidRPr="0012573C">
              <w:rPr>
                <w:rFonts w:ascii="Times New Roman" w:hAnsi="Times New Roman" w:cs="Times New Roman"/>
                <w:sz w:val="28"/>
                <w:szCs w:val="28"/>
              </w:rPr>
              <w:t>всего</w:t>
            </w:r>
          </w:p>
          <w:p w:rsidR="00F54293" w:rsidRPr="0012573C" w:rsidRDefault="00F54293" w:rsidP="00D7162D">
            <w:pPr>
              <w:spacing w:after="0" w:line="240" w:lineRule="auto"/>
              <w:ind w:firstLine="720"/>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в том числе по годам</w:t>
            </w:r>
          </w:p>
        </w:tc>
        <w:tc>
          <w:tcPr>
            <w:tcW w:w="1116" w:type="dxa"/>
            <w:vMerge/>
            <w:tcBorders>
              <w:top w:val="single" w:sz="4" w:space="0" w:color="auto"/>
              <w:left w:val="single" w:sz="4" w:space="0" w:color="auto"/>
              <w:bottom w:val="single" w:sz="4" w:space="0" w:color="000000"/>
              <w:right w:val="single" w:sz="4" w:space="0" w:color="auto"/>
            </w:tcBorders>
          </w:tcPr>
          <w:p w:rsidR="00F54293" w:rsidRPr="0012573C" w:rsidRDefault="00F54293" w:rsidP="00D7162D">
            <w:pPr>
              <w:spacing w:after="0" w:line="240" w:lineRule="auto"/>
              <w:ind w:firstLine="720"/>
              <w:jc w:val="both"/>
              <w:rPr>
                <w:rFonts w:ascii="Times New Roman" w:hAnsi="Times New Roman" w:cs="Times New Roman"/>
                <w:sz w:val="28"/>
                <w:szCs w:val="28"/>
              </w:rPr>
            </w:pPr>
          </w:p>
        </w:tc>
      </w:tr>
      <w:tr w:rsidR="00F54293" w:rsidRPr="0012573C" w:rsidTr="007E2505">
        <w:trPr>
          <w:tblHeader/>
        </w:trPr>
        <w:tc>
          <w:tcPr>
            <w:tcW w:w="895" w:type="dxa"/>
            <w:vMerge/>
            <w:tcBorders>
              <w:left w:val="single" w:sz="4" w:space="0" w:color="000000"/>
              <w:bottom w:val="single" w:sz="4" w:space="0" w:color="000000"/>
              <w:right w:val="nil"/>
            </w:tcBorders>
          </w:tcPr>
          <w:p w:rsidR="00F54293" w:rsidRPr="0012573C" w:rsidRDefault="00F54293" w:rsidP="00D7162D">
            <w:pPr>
              <w:spacing w:after="0" w:line="240" w:lineRule="auto"/>
              <w:ind w:firstLine="720"/>
              <w:jc w:val="both"/>
              <w:rPr>
                <w:rFonts w:ascii="Times New Roman" w:hAnsi="Times New Roman" w:cs="Times New Roman"/>
                <w:sz w:val="28"/>
                <w:szCs w:val="28"/>
              </w:rPr>
            </w:pPr>
          </w:p>
        </w:tc>
        <w:tc>
          <w:tcPr>
            <w:tcW w:w="4139" w:type="dxa"/>
            <w:vMerge/>
            <w:tcBorders>
              <w:left w:val="single" w:sz="4" w:space="0" w:color="000000"/>
              <w:bottom w:val="single" w:sz="4" w:space="0" w:color="000000"/>
              <w:right w:val="nil"/>
            </w:tcBorders>
          </w:tcPr>
          <w:p w:rsidR="00F54293" w:rsidRPr="0012573C" w:rsidRDefault="00F54293" w:rsidP="00D7162D">
            <w:pPr>
              <w:spacing w:after="0" w:line="240" w:lineRule="auto"/>
              <w:ind w:firstLine="720"/>
              <w:jc w:val="both"/>
              <w:rPr>
                <w:rFonts w:ascii="Times New Roman" w:hAnsi="Times New Roman" w:cs="Times New Roman"/>
                <w:sz w:val="28"/>
                <w:szCs w:val="28"/>
              </w:rPr>
            </w:pPr>
          </w:p>
        </w:tc>
        <w:tc>
          <w:tcPr>
            <w:tcW w:w="1898" w:type="dxa"/>
            <w:vMerge/>
            <w:tcBorders>
              <w:left w:val="single" w:sz="4" w:space="0" w:color="000000"/>
              <w:bottom w:val="single" w:sz="4" w:space="0" w:color="000000"/>
              <w:right w:val="nil"/>
            </w:tcBorders>
          </w:tcPr>
          <w:p w:rsidR="00F54293" w:rsidRPr="0012573C" w:rsidRDefault="00F54293" w:rsidP="00D7162D">
            <w:pPr>
              <w:spacing w:after="0" w:line="240" w:lineRule="auto"/>
              <w:ind w:firstLine="720"/>
              <w:jc w:val="both"/>
              <w:rPr>
                <w:rFonts w:ascii="Times New Roman" w:hAnsi="Times New Roman" w:cs="Times New Roman"/>
                <w:sz w:val="28"/>
                <w:szCs w:val="28"/>
              </w:rPr>
            </w:pPr>
          </w:p>
        </w:tc>
        <w:tc>
          <w:tcPr>
            <w:tcW w:w="2752" w:type="dxa"/>
            <w:vMerge/>
            <w:tcBorders>
              <w:left w:val="single" w:sz="4" w:space="0" w:color="000000"/>
              <w:bottom w:val="single" w:sz="4" w:space="0" w:color="000000"/>
              <w:right w:val="nil"/>
            </w:tcBorders>
          </w:tcPr>
          <w:p w:rsidR="00F54293" w:rsidRPr="0012573C" w:rsidRDefault="00F54293" w:rsidP="00D7162D">
            <w:pPr>
              <w:spacing w:after="0" w:line="240" w:lineRule="auto"/>
              <w:ind w:firstLine="720"/>
              <w:jc w:val="both"/>
              <w:rPr>
                <w:rFonts w:ascii="Times New Roman" w:hAnsi="Times New Roman" w:cs="Times New Roman"/>
                <w:sz w:val="28"/>
                <w:szCs w:val="28"/>
              </w:rPr>
            </w:pPr>
          </w:p>
        </w:tc>
        <w:tc>
          <w:tcPr>
            <w:tcW w:w="1104" w:type="dxa"/>
            <w:vMerge/>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ind w:firstLine="720"/>
              <w:jc w:val="both"/>
              <w:rPr>
                <w:rFonts w:ascii="Times New Roman" w:hAnsi="Times New Roman" w:cs="Times New Roman"/>
                <w:sz w:val="28"/>
                <w:szCs w:val="28"/>
              </w:rPr>
            </w:pPr>
          </w:p>
        </w:tc>
        <w:tc>
          <w:tcPr>
            <w:tcW w:w="1242" w:type="dxa"/>
            <w:tcBorders>
              <w:top w:val="single" w:sz="4" w:space="0" w:color="auto"/>
              <w:left w:val="single" w:sz="4" w:space="0" w:color="auto"/>
              <w:bottom w:val="single" w:sz="4" w:space="0" w:color="auto"/>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201</w:t>
            </w:r>
            <w:r w:rsidR="007678F4">
              <w:rPr>
                <w:rFonts w:ascii="Times New Roman" w:hAnsi="Times New Roman" w:cs="Times New Roman"/>
                <w:sz w:val="28"/>
                <w:szCs w:val="28"/>
              </w:rPr>
              <w:t>2</w:t>
            </w:r>
          </w:p>
        </w:tc>
        <w:tc>
          <w:tcPr>
            <w:tcW w:w="1104" w:type="dxa"/>
            <w:tcBorders>
              <w:top w:val="single" w:sz="4" w:space="0" w:color="auto"/>
              <w:left w:val="single" w:sz="4" w:space="0" w:color="000000"/>
              <w:bottom w:val="single" w:sz="4" w:space="0" w:color="auto"/>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201</w:t>
            </w:r>
            <w:r w:rsidR="007678F4">
              <w:rPr>
                <w:rFonts w:ascii="Times New Roman" w:hAnsi="Times New Roman" w:cs="Times New Roman"/>
                <w:sz w:val="28"/>
                <w:szCs w:val="28"/>
              </w:rPr>
              <w:t>3</w:t>
            </w:r>
          </w:p>
        </w:tc>
        <w:tc>
          <w:tcPr>
            <w:tcW w:w="1175" w:type="dxa"/>
            <w:tcBorders>
              <w:top w:val="single" w:sz="4" w:space="0" w:color="auto"/>
              <w:left w:val="single" w:sz="4" w:space="0" w:color="000000"/>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201</w:t>
            </w:r>
            <w:r w:rsidR="007678F4">
              <w:rPr>
                <w:rFonts w:ascii="Times New Roman" w:hAnsi="Times New Roman" w:cs="Times New Roman"/>
                <w:sz w:val="28"/>
                <w:szCs w:val="28"/>
              </w:rPr>
              <w:t>4</w:t>
            </w:r>
          </w:p>
        </w:tc>
        <w:tc>
          <w:tcPr>
            <w:tcW w:w="1116" w:type="dxa"/>
            <w:vMerge/>
            <w:tcBorders>
              <w:top w:val="single" w:sz="4" w:space="0" w:color="auto"/>
              <w:left w:val="single" w:sz="4" w:space="0" w:color="auto"/>
              <w:bottom w:val="single" w:sz="4" w:space="0" w:color="000000"/>
              <w:right w:val="single" w:sz="4" w:space="0" w:color="auto"/>
            </w:tcBorders>
          </w:tcPr>
          <w:p w:rsidR="00F54293" w:rsidRPr="0012573C" w:rsidRDefault="00F54293" w:rsidP="00D7162D">
            <w:pPr>
              <w:spacing w:after="0" w:line="240" w:lineRule="auto"/>
              <w:ind w:firstLine="720"/>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91"/>
              <w:jc w:val="both"/>
              <w:rPr>
                <w:rFonts w:ascii="Times New Roman" w:hAnsi="Times New Roman" w:cs="Times New Roman"/>
                <w:sz w:val="28"/>
                <w:szCs w:val="28"/>
              </w:rPr>
            </w:pPr>
            <w:r w:rsidRPr="0012573C">
              <w:rPr>
                <w:rFonts w:ascii="Times New Roman" w:hAnsi="Times New Roman" w:cs="Times New Roman"/>
                <w:sz w:val="28"/>
                <w:szCs w:val="28"/>
              </w:rPr>
              <w:t>1</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2</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61"/>
              <w:jc w:val="both"/>
              <w:rPr>
                <w:rFonts w:ascii="Times New Roman" w:hAnsi="Times New Roman" w:cs="Times New Roman"/>
                <w:sz w:val="28"/>
                <w:szCs w:val="28"/>
              </w:rPr>
            </w:pPr>
            <w:r w:rsidRPr="0012573C">
              <w:rPr>
                <w:rFonts w:ascii="Times New Roman" w:hAnsi="Times New Roman" w:cs="Times New Roman"/>
                <w:sz w:val="28"/>
                <w:szCs w:val="28"/>
              </w:rPr>
              <w:t>3</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14"/>
              <w:jc w:val="both"/>
              <w:rPr>
                <w:rFonts w:ascii="Times New Roman" w:hAnsi="Times New Roman" w:cs="Times New Roman"/>
                <w:sz w:val="28"/>
                <w:szCs w:val="28"/>
              </w:rPr>
            </w:pPr>
            <w:r w:rsidRPr="0012573C">
              <w:rPr>
                <w:rFonts w:ascii="Times New Roman" w:hAnsi="Times New Roman" w:cs="Times New Roman"/>
                <w:sz w:val="28"/>
                <w:szCs w:val="28"/>
              </w:rPr>
              <w:t>4</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5</w:t>
            </w:r>
          </w:p>
        </w:tc>
        <w:tc>
          <w:tcPr>
            <w:tcW w:w="1242" w:type="dxa"/>
            <w:tcBorders>
              <w:top w:val="single" w:sz="4" w:space="0" w:color="auto"/>
              <w:left w:val="single" w:sz="4" w:space="0" w:color="auto"/>
              <w:bottom w:val="single" w:sz="4" w:space="0" w:color="auto"/>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6</w:t>
            </w:r>
          </w:p>
        </w:tc>
        <w:tc>
          <w:tcPr>
            <w:tcW w:w="1104" w:type="dxa"/>
            <w:tcBorders>
              <w:top w:val="single" w:sz="4" w:space="0" w:color="auto"/>
              <w:left w:val="single" w:sz="4" w:space="0" w:color="000000"/>
              <w:bottom w:val="single" w:sz="4" w:space="0" w:color="auto"/>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7</w:t>
            </w:r>
          </w:p>
        </w:tc>
        <w:tc>
          <w:tcPr>
            <w:tcW w:w="1175" w:type="dxa"/>
            <w:tcBorders>
              <w:top w:val="single" w:sz="4" w:space="0" w:color="auto"/>
              <w:left w:val="single" w:sz="4" w:space="0" w:color="000000"/>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8</w:t>
            </w:r>
          </w:p>
        </w:tc>
        <w:tc>
          <w:tcPr>
            <w:tcW w:w="1116" w:type="dxa"/>
            <w:tcBorders>
              <w:top w:val="single" w:sz="4" w:space="0" w:color="auto"/>
              <w:left w:val="single" w:sz="4" w:space="0" w:color="auto"/>
              <w:bottom w:val="single" w:sz="4" w:space="0" w:color="000000"/>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9</w:t>
            </w:r>
          </w:p>
        </w:tc>
      </w:tr>
      <w:tr w:rsidR="00F54293" w:rsidRPr="0012573C" w:rsidTr="007E2505">
        <w:trPr>
          <w:tblHeader/>
        </w:trPr>
        <w:tc>
          <w:tcPr>
            <w:tcW w:w="15425" w:type="dxa"/>
            <w:gridSpan w:val="9"/>
            <w:tcBorders>
              <w:top w:val="single" w:sz="4" w:space="0" w:color="000000"/>
              <w:left w:val="single" w:sz="4" w:space="0" w:color="000000"/>
              <w:bottom w:val="single" w:sz="4" w:space="0" w:color="000000"/>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 Внедрение системы наставничества и консультирования граждан, принятых на муниципальную службу</w:t>
            </w: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1.1.</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Разработка порядка осуществления процедуры наставничества</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rPr>
              <w:t>I</w:t>
            </w:r>
            <w:r w:rsidRPr="0012573C">
              <w:rPr>
                <w:rFonts w:ascii="Times New Roman" w:hAnsi="Times New Roman" w:cs="Times New Roman"/>
                <w:sz w:val="28"/>
                <w:szCs w:val="28"/>
                <w:lang w:val="en-US"/>
              </w:rPr>
              <w:t>I</w:t>
            </w:r>
            <w:r w:rsidRPr="0012573C">
              <w:rPr>
                <w:rFonts w:ascii="Times New Roman" w:hAnsi="Times New Roman" w:cs="Times New Roman"/>
                <w:sz w:val="28"/>
                <w:szCs w:val="28"/>
              </w:rPr>
              <w:t xml:space="preserve"> квартал</w:t>
            </w:r>
          </w:p>
          <w:p w:rsidR="00F54293" w:rsidRPr="0012573C" w:rsidRDefault="002871B6"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 </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ind w:firstLine="12"/>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000000"/>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1.2.</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Разработка памятки наставника</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lang w:val="en-US"/>
              </w:rPr>
              <w:t>I</w:t>
            </w:r>
            <w:r w:rsidRPr="0012573C">
              <w:rPr>
                <w:rFonts w:ascii="Times New Roman" w:hAnsi="Times New Roman" w:cs="Times New Roman"/>
                <w:sz w:val="28"/>
                <w:szCs w:val="28"/>
              </w:rPr>
              <w:t>I квартал</w:t>
            </w:r>
          </w:p>
          <w:p w:rsidR="00F54293" w:rsidRPr="0012573C" w:rsidRDefault="002871B6"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ind w:firstLine="12"/>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lastRenderedPageBreak/>
              <w:t>1.3.</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Формирование реестра наставников из числа наиболее профессиональных работников органов местного самоуправления </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lang w:val="en-US"/>
              </w:rPr>
              <w:t>I</w:t>
            </w:r>
            <w:r w:rsidRPr="0012573C">
              <w:rPr>
                <w:rFonts w:ascii="Times New Roman" w:hAnsi="Times New Roman" w:cs="Times New Roman"/>
                <w:sz w:val="28"/>
                <w:szCs w:val="28"/>
              </w:rPr>
              <w:t>I квартал</w:t>
            </w:r>
          </w:p>
          <w:p w:rsidR="00F54293" w:rsidRPr="0012573C" w:rsidRDefault="002871B6"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ind w:firstLine="12"/>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1.4.</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Обучение наставников путем самообразования</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lang w:val="en-US"/>
              </w:rPr>
              <w:t>I</w:t>
            </w:r>
            <w:r w:rsidRPr="0012573C">
              <w:rPr>
                <w:rFonts w:ascii="Times New Roman" w:hAnsi="Times New Roman" w:cs="Times New Roman"/>
                <w:sz w:val="28"/>
                <w:szCs w:val="28"/>
              </w:rPr>
              <w:t>II квартал</w:t>
            </w:r>
          </w:p>
          <w:p w:rsidR="00F54293" w:rsidRPr="0012573C" w:rsidRDefault="002871B6"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15425" w:type="dxa"/>
            <w:gridSpan w:val="9"/>
            <w:tcBorders>
              <w:top w:val="single" w:sz="4" w:space="0" w:color="000000"/>
              <w:left w:val="single" w:sz="4" w:space="0" w:color="000000"/>
              <w:bottom w:val="single" w:sz="4" w:space="0" w:color="000000"/>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2. Разработка и реализации планов введения новых сотрудников в должность</w:t>
            </w: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2.1.</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Разработка планов введения нового сотрудника в должность для младшей группы должностей </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rPr>
              <w:t>I</w:t>
            </w:r>
            <w:r w:rsidRPr="0012573C">
              <w:rPr>
                <w:rFonts w:ascii="Times New Roman" w:hAnsi="Times New Roman" w:cs="Times New Roman"/>
                <w:sz w:val="28"/>
                <w:szCs w:val="28"/>
                <w:lang w:val="en-US"/>
              </w:rPr>
              <w:t>I</w:t>
            </w:r>
            <w:r w:rsidRPr="0012573C">
              <w:rPr>
                <w:rFonts w:ascii="Times New Roman" w:hAnsi="Times New Roman" w:cs="Times New Roman"/>
                <w:sz w:val="28"/>
                <w:szCs w:val="28"/>
              </w:rPr>
              <w:t xml:space="preserve"> квартал</w:t>
            </w:r>
          </w:p>
          <w:p w:rsidR="00F54293" w:rsidRPr="0012573C" w:rsidRDefault="002871B6"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2.2.</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Разработка планов введения нового сотрудника в должность для ведущей группы должностей</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lang w:val="en-US"/>
              </w:rPr>
              <w:t>I</w:t>
            </w:r>
            <w:r w:rsidRPr="0012573C">
              <w:rPr>
                <w:rFonts w:ascii="Times New Roman" w:hAnsi="Times New Roman" w:cs="Times New Roman"/>
                <w:sz w:val="28"/>
                <w:szCs w:val="28"/>
              </w:rPr>
              <w:t>I квартал</w:t>
            </w:r>
          </w:p>
          <w:p w:rsidR="00F54293" w:rsidRPr="0012573C" w:rsidRDefault="002871B6"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2.3.</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Разработка планов введения нового сотрудника в должность для главной группы должностей</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lang w:val="en-US"/>
              </w:rPr>
              <w:t>I</w:t>
            </w:r>
            <w:r w:rsidRPr="0012573C">
              <w:rPr>
                <w:rFonts w:ascii="Times New Roman" w:hAnsi="Times New Roman" w:cs="Times New Roman"/>
                <w:sz w:val="28"/>
                <w:szCs w:val="28"/>
              </w:rPr>
              <w:t>I квартал</w:t>
            </w:r>
          </w:p>
          <w:p w:rsidR="00F54293" w:rsidRPr="0012573C" w:rsidRDefault="002871B6"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2.4.</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Разработка планов введения нового сотрудника в должность для высшей группы должностей</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lang w:val="en-US"/>
              </w:rPr>
              <w:t>I</w:t>
            </w:r>
            <w:r w:rsidRPr="0012573C">
              <w:rPr>
                <w:rFonts w:ascii="Times New Roman" w:hAnsi="Times New Roman" w:cs="Times New Roman"/>
                <w:sz w:val="28"/>
                <w:szCs w:val="28"/>
              </w:rPr>
              <w:t>I квартал</w:t>
            </w:r>
          </w:p>
          <w:p w:rsidR="00F54293" w:rsidRPr="0012573C" w:rsidRDefault="002871B6"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lastRenderedPageBreak/>
              <w:t xml:space="preserve">2.5. </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Реализации планов введения новых сотрудников в должность</w:t>
            </w:r>
          </w:p>
          <w:p w:rsidR="00F54293" w:rsidRPr="0012573C" w:rsidRDefault="00F54293" w:rsidP="00D7162D">
            <w:pPr>
              <w:spacing w:after="0" w:line="240" w:lineRule="auto"/>
              <w:jc w:val="both"/>
              <w:rPr>
                <w:rFonts w:ascii="Times New Roman" w:hAnsi="Times New Roman" w:cs="Times New Roman"/>
                <w:sz w:val="28"/>
                <w:szCs w:val="28"/>
              </w:rPr>
            </w:pP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rPr>
              <w:t>Весь период</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15425" w:type="dxa"/>
            <w:gridSpan w:val="9"/>
            <w:tcBorders>
              <w:top w:val="single" w:sz="4" w:space="0" w:color="000000"/>
              <w:left w:val="single" w:sz="4" w:space="0" w:color="000000"/>
              <w:bottom w:val="single" w:sz="4" w:space="0" w:color="000000"/>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3. Разработка и формирование адаптационных материалов</w:t>
            </w: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3.1.</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Разработка и формирование «папок новичка» и «памяток первого рабочего дня»</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rPr>
              <w:t>Весь период</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242" w:type="dxa"/>
            <w:tcBorders>
              <w:top w:val="single" w:sz="4" w:space="0" w:color="auto"/>
              <w:left w:val="single" w:sz="4" w:space="0" w:color="auto"/>
              <w:bottom w:val="single" w:sz="4" w:space="0" w:color="auto"/>
              <w:right w:val="nil"/>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104" w:type="dxa"/>
            <w:tcBorders>
              <w:top w:val="single" w:sz="4" w:space="0" w:color="auto"/>
              <w:left w:val="single" w:sz="4" w:space="0" w:color="000000"/>
              <w:bottom w:val="single" w:sz="4" w:space="0" w:color="auto"/>
              <w:right w:val="nil"/>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175" w:type="dxa"/>
            <w:tcBorders>
              <w:top w:val="single" w:sz="4" w:space="0" w:color="auto"/>
              <w:left w:val="single" w:sz="4" w:space="0" w:color="000000"/>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3.1.1.</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разработка и формирование «папок новичка» и «памяток первого рабочего дня» для младшей группы должностей</w:t>
            </w:r>
          </w:p>
          <w:p w:rsidR="00F54293" w:rsidRPr="0012573C" w:rsidRDefault="00F54293" w:rsidP="00D7162D">
            <w:pPr>
              <w:spacing w:after="0" w:line="240" w:lineRule="auto"/>
              <w:jc w:val="both"/>
              <w:rPr>
                <w:rFonts w:ascii="Times New Roman" w:hAnsi="Times New Roman" w:cs="Times New Roman"/>
                <w:sz w:val="28"/>
                <w:szCs w:val="28"/>
              </w:rPr>
            </w:pP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rPr>
              <w:t>I</w:t>
            </w:r>
            <w:r w:rsidRPr="0012573C">
              <w:rPr>
                <w:rFonts w:ascii="Times New Roman" w:hAnsi="Times New Roman" w:cs="Times New Roman"/>
                <w:sz w:val="28"/>
                <w:szCs w:val="28"/>
                <w:lang w:val="en-US"/>
              </w:rPr>
              <w:t>I</w:t>
            </w:r>
            <w:r w:rsidRPr="0012573C">
              <w:rPr>
                <w:rFonts w:ascii="Times New Roman" w:hAnsi="Times New Roman" w:cs="Times New Roman"/>
                <w:sz w:val="28"/>
                <w:szCs w:val="28"/>
              </w:rPr>
              <w:t xml:space="preserve"> квартал</w:t>
            </w:r>
          </w:p>
          <w:p w:rsidR="00F54293" w:rsidRPr="0012573C" w:rsidRDefault="002871B6"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p>
        </w:tc>
        <w:tc>
          <w:tcPr>
            <w:tcW w:w="1242" w:type="dxa"/>
            <w:tcBorders>
              <w:top w:val="single" w:sz="4" w:space="0" w:color="auto"/>
              <w:left w:val="single" w:sz="4" w:space="0" w:color="auto"/>
              <w:bottom w:val="single" w:sz="4" w:space="0" w:color="auto"/>
              <w:right w:val="nil"/>
            </w:tcBorders>
            <w:vAlign w:val="center"/>
          </w:tcPr>
          <w:p w:rsidR="00F54293" w:rsidRPr="0012573C" w:rsidRDefault="00F54293" w:rsidP="00D7162D">
            <w:pPr>
              <w:spacing w:after="0" w:line="240" w:lineRule="auto"/>
              <w:jc w:val="both"/>
              <w:rPr>
                <w:rFonts w:ascii="Times New Roman" w:hAnsi="Times New Roman" w:cs="Times New Roman"/>
                <w:sz w:val="28"/>
                <w:szCs w:val="28"/>
                <w:lang w:val="en-US"/>
              </w:rPr>
            </w:pPr>
          </w:p>
        </w:tc>
        <w:tc>
          <w:tcPr>
            <w:tcW w:w="1104" w:type="dxa"/>
            <w:tcBorders>
              <w:top w:val="single" w:sz="4" w:space="0" w:color="auto"/>
              <w:left w:val="single" w:sz="4" w:space="0" w:color="000000"/>
              <w:bottom w:val="single" w:sz="4" w:space="0" w:color="auto"/>
              <w:right w:val="nil"/>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175" w:type="dxa"/>
            <w:tcBorders>
              <w:top w:val="single" w:sz="4" w:space="0" w:color="auto"/>
              <w:left w:val="single" w:sz="4" w:space="0" w:color="000000"/>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ind w:hanging="29"/>
              <w:jc w:val="both"/>
              <w:rPr>
                <w:rFonts w:ascii="Times New Roman" w:hAnsi="Times New Roman" w:cs="Times New Roman"/>
                <w:sz w:val="28"/>
                <w:szCs w:val="28"/>
              </w:rPr>
            </w:pPr>
            <w:r w:rsidRPr="0012573C">
              <w:rPr>
                <w:rFonts w:ascii="Times New Roman" w:hAnsi="Times New Roman" w:cs="Times New Roman"/>
                <w:sz w:val="28"/>
                <w:szCs w:val="28"/>
              </w:rPr>
              <w:t>местный бюджет</w:t>
            </w: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3.1.4.</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разработка и формирование «папок новичка» и «памяток первого рабочего дня» для высшей группы должностей</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lang w:val="en-US"/>
              </w:rPr>
              <w:t>II</w:t>
            </w:r>
            <w:r w:rsidRPr="0012573C">
              <w:rPr>
                <w:rFonts w:ascii="Times New Roman" w:hAnsi="Times New Roman" w:cs="Times New Roman"/>
                <w:sz w:val="28"/>
                <w:szCs w:val="28"/>
              </w:rPr>
              <w:t xml:space="preserve"> квартал</w:t>
            </w:r>
          </w:p>
          <w:p w:rsidR="00F54293" w:rsidRPr="0012573C" w:rsidRDefault="002871B6"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p>
        </w:tc>
        <w:tc>
          <w:tcPr>
            <w:tcW w:w="1242" w:type="dxa"/>
            <w:tcBorders>
              <w:top w:val="single" w:sz="4" w:space="0" w:color="auto"/>
              <w:left w:val="single" w:sz="4" w:space="0" w:color="auto"/>
              <w:bottom w:val="single" w:sz="4" w:space="0" w:color="auto"/>
              <w:right w:val="nil"/>
            </w:tcBorders>
            <w:vAlign w:val="center"/>
          </w:tcPr>
          <w:p w:rsidR="00F54293" w:rsidRPr="0012573C" w:rsidRDefault="00F54293" w:rsidP="00D7162D">
            <w:pPr>
              <w:spacing w:after="0" w:line="240" w:lineRule="auto"/>
              <w:jc w:val="both"/>
              <w:rPr>
                <w:rFonts w:ascii="Times New Roman" w:hAnsi="Times New Roman" w:cs="Times New Roman"/>
                <w:sz w:val="28"/>
                <w:szCs w:val="28"/>
              </w:rPr>
            </w:pPr>
          </w:p>
        </w:tc>
        <w:tc>
          <w:tcPr>
            <w:tcW w:w="1104" w:type="dxa"/>
            <w:tcBorders>
              <w:top w:val="single" w:sz="4" w:space="0" w:color="auto"/>
              <w:left w:val="single" w:sz="4" w:space="0" w:color="000000"/>
              <w:bottom w:val="single" w:sz="4" w:space="0" w:color="auto"/>
              <w:right w:val="nil"/>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175" w:type="dxa"/>
            <w:tcBorders>
              <w:top w:val="single" w:sz="4" w:space="0" w:color="auto"/>
              <w:left w:val="single" w:sz="4" w:space="0" w:color="000000"/>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ind w:hanging="29"/>
              <w:jc w:val="both"/>
              <w:rPr>
                <w:rFonts w:ascii="Times New Roman" w:hAnsi="Times New Roman" w:cs="Times New Roman"/>
                <w:sz w:val="28"/>
                <w:szCs w:val="28"/>
              </w:rPr>
            </w:pPr>
            <w:r w:rsidRPr="0012573C">
              <w:rPr>
                <w:rFonts w:ascii="Times New Roman" w:hAnsi="Times New Roman" w:cs="Times New Roman"/>
                <w:sz w:val="28"/>
                <w:szCs w:val="28"/>
              </w:rPr>
              <w:t>местный бюджет</w:t>
            </w:r>
          </w:p>
        </w:tc>
      </w:tr>
      <w:tr w:rsidR="00F54293" w:rsidRPr="0012573C" w:rsidTr="007E2505">
        <w:trPr>
          <w:tblHeader/>
        </w:trPr>
        <w:tc>
          <w:tcPr>
            <w:tcW w:w="15425" w:type="dxa"/>
            <w:gridSpan w:val="9"/>
            <w:tcBorders>
              <w:top w:val="single" w:sz="4" w:space="0" w:color="000000"/>
              <w:left w:val="single" w:sz="4" w:space="0" w:color="000000"/>
              <w:bottom w:val="single" w:sz="4" w:space="0" w:color="000000"/>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4. Формирование задач на период адаптационного периода</w:t>
            </w: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4.1.</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Определение последовательного перечня действий муниципального служащего, сроков их осуществления и оценки качества выполнения</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rPr>
              <w:t>Весь период</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242" w:type="dxa"/>
            <w:tcBorders>
              <w:top w:val="single" w:sz="4" w:space="0" w:color="auto"/>
              <w:left w:val="single" w:sz="4" w:space="0" w:color="auto"/>
              <w:bottom w:val="single" w:sz="4" w:space="0" w:color="auto"/>
              <w:right w:val="nil"/>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104" w:type="dxa"/>
            <w:tcBorders>
              <w:top w:val="single" w:sz="4" w:space="0" w:color="auto"/>
              <w:left w:val="single" w:sz="4" w:space="0" w:color="000000"/>
              <w:bottom w:val="single" w:sz="4" w:space="0" w:color="auto"/>
              <w:right w:val="nil"/>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175" w:type="dxa"/>
            <w:tcBorders>
              <w:top w:val="single" w:sz="4" w:space="0" w:color="auto"/>
              <w:left w:val="single" w:sz="4" w:space="0" w:color="000000"/>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lastRenderedPageBreak/>
              <w:t>4.1.</w:t>
            </w:r>
            <w:r w:rsidRPr="0012573C">
              <w:rPr>
                <w:rFonts w:ascii="Times New Roman" w:hAnsi="Times New Roman" w:cs="Times New Roman"/>
                <w:sz w:val="28"/>
                <w:szCs w:val="28"/>
                <w:lang w:val="en-US"/>
              </w:rPr>
              <w:t>1</w:t>
            </w:r>
            <w:r w:rsidRPr="0012573C">
              <w:rPr>
                <w:rFonts w:ascii="Times New Roman" w:hAnsi="Times New Roman" w:cs="Times New Roman"/>
                <w:sz w:val="28"/>
                <w:szCs w:val="28"/>
              </w:rPr>
              <w:t>.</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определение последовательного перечня действий муниципального служащего, сроков их осуществления и оценки качества выполнения для младшей группы должностей</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rPr>
              <w:t>I</w:t>
            </w:r>
            <w:r w:rsidRPr="0012573C">
              <w:rPr>
                <w:rFonts w:ascii="Times New Roman" w:hAnsi="Times New Roman" w:cs="Times New Roman"/>
                <w:sz w:val="28"/>
                <w:szCs w:val="28"/>
                <w:lang w:val="en-US"/>
              </w:rPr>
              <w:t>I</w:t>
            </w:r>
            <w:r w:rsidRPr="0012573C">
              <w:rPr>
                <w:rFonts w:ascii="Times New Roman" w:hAnsi="Times New Roman" w:cs="Times New Roman"/>
                <w:sz w:val="28"/>
                <w:szCs w:val="28"/>
              </w:rPr>
              <w:t xml:space="preserve"> квартал</w:t>
            </w:r>
          </w:p>
          <w:p w:rsidR="00F54293" w:rsidRPr="0012573C" w:rsidRDefault="002871B6"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ind w:firstLine="12"/>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4.1.2.</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определение последовательного перечня действий муниципального служащего, сроков их осуществления и оценки качества выполнения для ведущей группы должностей</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lang w:val="en-US"/>
              </w:rPr>
              <w:t>I</w:t>
            </w:r>
            <w:r w:rsidRPr="0012573C">
              <w:rPr>
                <w:rFonts w:ascii="Times New Roman" w:hAnsi="Times New Roman" w:cs="Times New Roman"/>
                <w:sz w:val="28"/>
                <w:szCs w:val="28"/>
              </w:rPr>
              <w:t>I квартал</w:t>
            </w:r>
          </w:p>
          <w:p w:rsidR="00F54293" w:rsidRPr="0012573C" w:rsidRDefault="002871B6"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ind w:firstLine="12"/>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4.1.3.</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определение последовательного перечня действий муниципального служащего, сроков их осуществления и оценки качества выполнения для главной группы должностей</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lang w:val="en-US"/>
              </w:rPr>
              <w:t>I</w:t>
            </w:r>
            <w:r w:rsidRPr="0012573C">
              <w:rPr>
                <w:rFonts w:ascii="Times New Roman" w:hAnsi="Times New Roman" w:cs="Times New Roman"/>
                <w:sz w:val="28"/>
                <w:szCs w:val="28"/>
              </w:rPr>
              <w:t>I квартал</w:t>
            </w:r>
          </w:p>
          <w:p w:rsidR="00F54293" w:rsidRPr="0012573C" w:rsidRDefault="002871B6"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ind w:firstLine="12"/>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4.1.4.</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определение последовательного перечня действий муниципального служащего, сроков их осуществления и оценки качества выполнения для высшей группы должностей</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lang w:val="en-US"/>
              </w:rPr>
              <w:t>II</w:t>
            </w:r>
            <w:r w:rsidRPr="0012573C">
              <w:rPr>
                <w:rFonts w:ascii="Times New Roman" w:hAnsi="Times New Roman" w:cs="Times New Roman"/>
                <w:sz w:val="28"/>
                <w:szCs w:val="28"/>
              </w:rPr>
              <w:t xml:space="preserve"> квартал</w:t>
            </w:r>
          </w:p>
          <w:p w:rsidR="00F54293" w:rsidRPr="0012573C" w:rsidRDefault="002871B6"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ind w:firstLine="12"/>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15425" w:type="dxa"/>
            <w:gridSpan w:val="9"/>
            <w:tcBorders>
              <w:top w:val="single" w:sz="4" w:space="0" w:color="000000"/>
              <w:left w:val="single" w:sz="4" w:space="0" w:color="000000"/>
              <w:bottom w:val="single" w:sz="4" w:space="0" w:color="000000"/>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lastRenderedPageBreak/>
              <w:t>5. Изучения нормативной правовой базы, определяющей исполнение обязанностей по планируемой для замещения должности или направлению деятельности</w:t>
            </w: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5.1.</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Формирование нормативно-правовых документов или их перечня (в печатном или электронном виде) для муниципального служащего, проходящего процедуру адаптации</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rPr>
              <w:t>Весь период</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5.1.1.</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формирование нормативно-правовых документов или их перечня (в печатном или электронном виде) для муниципального служащего, проходящего процедуру адаптации для младшей группы должностей</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rPr>
              <w:t>I</w:t>
            </w:r>
            <w:r w:rsidRPr="0012573C">
              <w:rPr>
                <w:rFonts w:ascii="Times New Roman" w:hAnsi="Times New Roman" w:cs="Times New Roman"/>
                <w:sz w:val="28"/>
                <w:szCs w:val="28"/>
                <w:lang w:val="en-US"/>
              </w:rPr>
              <w:t>I</w:t>
            </w:r>
            <w:r w:rsidRPr="0012573C">
              <w:rPr>
                <w:rFonts w:ascii="Times New Roman" w:hAnsi="Times New Roman" w:cs="Times New Roman"/>
                <w:sz w:val="28"/>
                <w:szCs w:val="28"/>
              </w:rPr>
              <w:t xml:space="preserve"> квартал</w:t>
            </w:r>
          </w:p>
          <w:p w:rsidR="00F54293" w:rsidRPr="0012573C" w:rsidRDefault="00F54293" w:rsidP="00D7162D">
            <w:pPr>
              <w:spacing w:after="0" w:line="240" w:lineRule="auto"/>
              <w:ind w:hanging="61"/>
              <w:jc w:val="both"/>
              <w:rPr>
                <w:rFonts w:ascii="Times New Roman" w:hAnsi="Times New Roman" w:cs="Times New Roman"/>
                <w:sz w:val="28"/>
                <w:szCs w:val="28"/>
              </w:rPr>
            </w:pPr>
            <w:r w:rsidRPr="0012573C">
              <w:rPr>
                <w:rFonts w:ascii="Times New Roman" w:hAnsi="Times New Roman" w:cs="Times New Roman"/>
                <w:sz w:val="28"/>
                <w:szCs w:val="28"/>
              </w:rPr>
              <w:t>2</w:t>
            </w:r>
            <w:r w:rsidR="007678F4">
              <w:rPr>
                <w:rFonts w:ascii="Times New Roman" w:hAnsi="Times New Roman" w:cs="Times New Roman"/>
                <w:sz w:val="28"/>
                <w:szCs w:val="28"/>
              </w:rPr>
              <w:t>012</w:t>
            </w:r>
            <w:r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ind w:firstLine="12"/>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5.1.2.</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формирование нормативно-правовых документов или их перечня (в печатном или электронном виде) для муниципального служащего, проходящего процедуру адаптации для ведущей группы должностей</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lang w:val="en-US"/>
              </w:rPr>
              <w:t>I</w:t>
            </w:r>
            <w:r w:rsidRPr="0012573C">
              <w:rPr>
                <w:rFonts w:ascii="Times New Roman" w:hAnsi="Times New Roman" w:cs="Times New Roman"/>
                <w:sz w:val="28"/>
                <w:szCs w:val="28"/>
              </w:rPr>
              <w:t>I квартал</w:t>
            </w:r>
          </w:p>
          <w:p w:rsidR="00F54293" w:rsidRPr="0012573C" w:rsidRDefault="007678F4"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ind w:firstLine="12"/>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lastRenderedPageBreak/>
              <w:t>5.1.3.</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формирование нормативно-правовых документов или их перечня (в печатном или электронном виде) для муниципального служащего, проходящего процедуру адаптации для главной группы должностей</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lang w:val="en-US"/>
              </w:rPr>
              <w:t>I</w:t>
            </w:r>
            <w:r w:rsidRPr="0012573C">
              <w:rPr>
                <w:rFonts w:ascii="Times New Roman" w:hAnsi="Times New Roman" w:cs="Times New Roman"/>
                <w:sz w:val="28"/>
                <w:szCs w:val="28"/>
              </w:rPr>
              <w:t>I квартал</w:t>
            </w:r>
          </w:p>
          <w:p w:rsidR="00F54293" w:rsidRPr="0012573C" w:rsidRDefault="007678F4"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ind w:firstLine="12"/>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5.1.4.</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формирование нормативно-правовых документов или их перечня (в печатном или электронном виде) для муниципального служащего, проходящего процедуру адаптации для высшей группы должностей</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lang w:val="en-US"/>
              </w:rPr>
              <w:t>II</w:t>
            </w:r>
            <w:r w:rsidRPr="0012573C">
              <w:rPr>
                <w:rFonts w:ascii="Times New Roman" w:hAnsi="Times New Roman" w:cs="Times New Roman"/>
                <w:sz w:val="28"/>
                <w:szCs w:val="28"/>
              </w:rPr>
              <w:t xml:space="preserve"> квартал</w:t>
            </w:r>
          </w:p>
          <w:p w:rsidR="00F54293" w:rsidRPr="0012573C" w:rsidRDefault="007678F4" w:rsidP="00D7162D">
            <w:pPr>
              <w:spacing w:after="0" w:line="240" w:lineRule="auto"/>
              <w:ind w:hanging="61"/>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 xml:space="preserve"> года</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lang w:val="en-US"/>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ind w:firstLine="12"/>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15425" w:type="dxa"/>
            <w:gridSpan w:val="9"/>
            <w:tcBorders>
              <w:top w:val="single" w:sz="4" w:space="0" w:color="000000"/>
              <w:left w:val="single" w:sz="4" w:space="0" w:color="000000"/>
              <w:bottom w:val="single" w:sz="4" w:space="0" w:color="000000"/>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6. Обновление и пополнение знаний по отдельным вопросам теории и практики муниципального управления</w:t>
            </w: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6.1.</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Проведение специальных организационных мероприятий в органах местного самоуправления </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rPr>
              <w:t>Весь период</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3521" w:type="dxa"/>
            <w:gridSpan w:val="3"/>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ind w:firstLine="12"/>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15425" w:type="dxa"/>
            <w:gridSpan w:val="9"/>
            <w:tcBorders>
              <w:top w:val="single" w:sz="4" w:space="0" w:color="000000"/>
              <w:left w:val="single" w:sz="4" w:space="0" w:color="000000"/>
              <w:bottom w:val="single" w:sz="4" w:space="0" w:color="000000"/>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7. Изучение опыта работы в соответствующей сфере деятельности</w:t>
            </w: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7.1.</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Проведение стажировок в других органах местного самоуправления</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rPr>
              <w:t>Весь период</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242" w:type="dxa"/>
            <w:tcBorders>
              <w:top w:val="single" w:sz="4" w:space="0" w:color="auto"/>
              <w:left w:val="single" w:sz="4" w:space="0" w:color="auto"/>
              <w:bottom w:val="single" w:sz="4" w:space="0" w:color="auto"/>
              <w:right w:val="nil"/>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104" w:type="dxa"/>
            <w:tcBorders>
              <w:top w:val="single" w:sz="4" w:space="0" w:color="auto"/>
              <w:left w:val="single" w:sz="4" w:space="0" w:color="000000"/>
              <w:bottom w:val="single" w:sz="4" w:space="0" w:color="auto"/>
              <w:right w:val="nil"/>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175" w:type="dxa"/>
            <w:tcBorders>
              <w:top w:val="single" w:sz="4" w:space="0" w:color="auto"/>
              <w:left w:val="single" w:sz="4" w:space="0" w:color="000000"/>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lastRenderedPageBreak/>
              <w:t>7.2.</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Осуществление краткосрочных рабочих поездок в муниципальные образования, имеющие передовой опыт работы</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rPr>
              <w:t>Весь период</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ind w:firstLine="36"/>
              <w:jc w:val="both"/>
              <w:rPr>
                <w:rFonts w:ascii="Times New Roman" w:hAnsi="Times New Roman" w:cs="Times New Roman"/>
                <w:sz w:val="28"/>
                <w:szCs w:val="28"/>
                <w:highlight w:val="yellow"/>
              </w:rPr>
            </w:pPr>
          </w:p>
        </w:tc>
        <w:tc>
          <w:tcPr>
            <w:tcW w:w="3521" w:type="dxa"/>
            <w:gridSpan w:val="3"/>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ind w:hanging="29"/>
              <w:jc w:val="both"/>
              <w:rPr>
                <w:rFonts w:ascii="Times New Roman" w:hAnsi="Times New Roman" w:cs="Times New Roman"/>
                <w:sz w:val="28"/>
                <w:szCs w:val="28"/>
              </w:rPr>
            </w:pPr>
            <w:r w:rsidRPr="0012573C">
              <w:rPr>
                <w:rFonts w:ascii="Times New Roman" w:hAnsi="Times New Roman" w:cs="Times New Roman"/>
                <w:sz w:val="28"/>
                <w:szCs w:val="28"/>
              </w:rPr>
              <w:t>местный бюджет</w:t>
            </w: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7.3.</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Приглашения практиков муниципального управления, добившихся наиболее успешных результатов в работе</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rPr>
              <w:t>Весь период</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28"/>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ind w:firstLine="36"/>
              <w:jc w:val="both"/>
              <w:rPr>
                <w:rFonts w:ascii="Times New Roman" w:hAnsi="Times New Roman" w:cs="Times New Roman"/>
                <w:sz w:val="28"/>
                <w:szCs w:val="28"/>
                <w:highlight w:val="yellow"/>
              </w:rPr>
            </w:pPr>
          </w:p>
        </w:tc>
        <w:tc>
          <w:tcPr>
            <w:tcW w:w="3521" w:type="dxa"/>
            <w:gridSpan w:val="3"/>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Финансирования не требуется</w:t>
            </w:r>
          </w:p>
        </w:tc>
        <w:tc>
          <w:tcPr>
            <w:tcW w:w="1116"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ind w:hanging="29"/>
              <w:jc w:val="both"/>
              <w:rPr>
                <w:rFonts w:ascii="Times New Roman" w:hAnsi="Times New Roman" w:cs="Times New Roman"/>
                <w:sz w:val="28"/>
                <w:szCs w:val="28"/>
              </w:rPr>
            </w:pPr>
            <w:r w:rsidRPr="0012573C">
              <w:rPr>
                <w:rFonts w:ascii="Times New Roman" w:hAnsi="Times New Roman" w:cs="Times New Roman"/>
                <w:sz w:val="28"/>
                <w:szCs w:val="28"/>
              </w:rPr>
              <w:t>местный бюджет</w:t>
            </w:r>
          </w:p>
        </w:tc>
      </w:tr>
      <w:tr w:rsidR="00F54293" w:rsidRPr="0012573C" w:rsidTr="007E2505">
        <w:trPr>
          <w:tblHeader/>
        </w:trPr>
        <w:tc>
          <w:tcPr>
            <w:tcW w:w="15425" w:type="dxa"/>
            <w:gridSpan w:val="9"/>
            <w:tcBorders>
              <w:top w:val="single" w:sz="4" w:space="0" w:color="000000"/>
              <w:left w:val="single" w:sz="4" w:space="0" w:color="000000"/>
              <w:bottom w:val="single" w:sz="4" w:space="0" w:color="000000"/>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8. Участие в обучающих семинарах, конференциях, «круглых столах»</w:t>
            </w: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8.1.</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Осуществление профессиональной переподготовки муниципальных служащих</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rPr>
              <w:t>Весь период</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28"/>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ind w:firstLine="36"/>
              <w:jc w:val="both"/>
              <w:rPr>
                <w:rFonts w:ascii="Times New Roman" w:hAnsi="Times New Roman" w:cs="Times New Roman"/>
                <w:sz w:val="28"/>
                <w:szCs w:val="28"/>
              </w:rPr>
            </w:pPr>
          </w:p>
        </w:tc>
        <w:tc>
          <w:tcPr>
            <w:tcW w:w="1242" w:type="dxa"/>
            <w:tcBorders>
              <w:top w:val="single" w:sz="4" w:space="0" w:color="auto"/>
              <w:left w:val="single" w:sz="4" w:space="0" w:color="auto"/>
              <w:bottom w:val="single" w:sz="4" w:space="0" w:color="auto"/>
              <w:right w:val="nil"/>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104" w:type="dxa"/>
            <w:tcBorders>
              <w:top w:val="single" w:sz="4" w:space="0" w:color="auto"/>
              <w:left w:val="single" w:sz="4" w:space="0" w:color="000000"/>
              <w:bottom w:val="single" w:sz="4" w:space="0" w:color="auto"/>
              <w:right w:val="nil"/>
            </w:tcBorders>
            <w:vAlign w:val="center"/>
          </w:tcPr>
          <w:p w:rsidR="00F54293" w:rsidRPr="0012573C" w:rsidRDefault="00F54293" w:rsidP="00D7162D">
            <w:pPr>
              <w:spacing w:after="0" w:line="240" w:lineRule="auto"/>
              <w:jc w:val="both"/>
              <w:rPr>
                <w:rFonts w:ascii="Times New Roman" w:hAnsi="Times New Roman" w:cs="Times New Roman"/>
                <w:sz w:val="28"/>
                <w:szCs w:val="28"/>
              </w:rPr>
            </w:pPr>
          </w:p>
        </w:tc>
        <w:tc>
          <w:tcPr>
            <w:tcW w:w="1175" w:type="dxa"/>
            <w:tcBorders>
              <w:top w:val="single" w:sz="4" w:space="0" w:color="auto"/>
              <w:left w:val="single" w:sz="4" w:space="0" w:color="000000"/>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местный бюджет</w:t>
            </w:r>
          </w:p>
        </w:tc>
      </w:tr>
      <w:tr w:rsidR="00F54293" w:rsidRPr="0012573C" w:rsidTr="007E2505">
        <w:trPr>
          <w:tblHeader/>
        </w:trPr>
        <w:tc>
          <w:tcPr>
            <w:tcW w:w="895"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hanging="24"/>
              <w:jc w:val="both"/>
              <w:rPr>
                <w:rFonts w:ascii="Times New Roman" w:hAnsi="Times New Roman" w:cs="Times New Roman"/>
                <w:sz w:val="28"/>
                <w:szCs w:val="28"/>
              </w:rPr>
            </w:pPr>
            <w:r w:rsidRPr="0012573C">
              <w:rPr>
                <w:rFonts w:ascii="Times New Roman" w:hAnsi="Times New Roman" w:cs="Times New Roman"/>
                <w:sz w:val="28"/>
                <w:szCs w:val="28"/>
              </w:rPr>
              <w:t>8.2.</w:t>
            </w:r>
          </w:p>
        </w:tc>
        <w:tc>
          <w:tcPr>
            <w:tcW w:w="4139"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Осуществление повышения квалификации муниципальных служащих</w:t>
            </w:r>
          </w:p>
        </w:tc>
        <w:tc>
          <w:tcPr>
            <w:tcW w:w="1898"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69"/>
              <w:jc w:val="both"/>
              <w:rPr>
                <w:rFonts w:ascii="Times New Roman" w:hAnsi="Times New Roman" w:cs="Times New Roman"/>
                <w:sz w:val="28"/>
                <w:szCs w:val="28"/>
              </w:rPr>
            </w:pPr>
            <w:r w:rsidRPr="0012573C">
              <w:rPr>
                <w:rFonts w:ascii="Times New Roman" w:hAnsi="Times New Roman" w:cs="Times New Roman"/>
                <w:sz w:val="28"/>
                <w:szCs w:val="28"/>
              </w:rPr>
              <w:t>Весь период</w:t>
            </w:r>
          </w:p>
        </w:tc>
        <w:tc>
          <w:tcPr>
            <w:tcW w:w="2752" w:type="dxa"/>
            <w:tcBorders>
              <w:top w:val="single" w:sz="4" w:space="0" w:color="000000"/>
              <w:left w:val="single" w:sz="4" w:space="0" w:color="000000"/>
              <w:bottom w:val="single" w:sz="4" w:space="0" w:color="000000"/>
              <w:right w:val="nil"/>
            </w:tcBorders>
          </w:tcPr>
          <w:p w:rsidR="00F54293" w:rsidRPr="0012573C" w:rsidRDefault="00F54293" w:rsidP="00D7162D">
            <w:pPr>
              <w:spacing w:after="0" w:line="240" w:lineRule="auto"/>
              <w:ind w:firstLine="28"/>
              <w:jc w:val="both"/>
              <w:rPr>
                <w:rFonts w:ascii="Times New Roman" w:hAnsi="Times New Roman" w:cs="Times New Roman"/>
                <w:sz w:val="28"/>
                <w:szCs w:val="28"/>
              </w:rPr>
            </w:pPr>
            <w:r w:rsidRPr="0012573C">
              <w:rPr>
                <w:rFonts w:ascii="Times New Roman" w:hAnsi="Times New Roman" w:cs="Times New Roman"/>
                <w:sz w:val="28"/>
                <w:szCs w:val="28"/>
              </w:rPr>
              <w:t xml:space="preserve">Администрация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tc>
        <w:tc>
          <w:tcPr>
            <w:tcW w:w="1104"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ind w:firstLine="36"/>
              <w:jc w:val="both"/>
              <w:rPr>
                <w:rFonts w:ascii="Times New Roman" w:hAnsi="Times New Roman" w:cs="Times New Roman"/>
                <w:sz w:val="28"/>
                <w:szCs w:val="28"/>
              </w:rPr>
            </w:pPr>
          </w:p>
        </w:tc>
        <w:tc>
          <w:tcPr>
            <w:tcW w:w="1242" w:type="dxa"/>
            <w:tcBorders>
              <w:top w:val="single" w:sz="4" w:space="0" w:color="auto"/>
              <w:left w:val="single" w:sz="4" w:space="0" w:color="auto"/>
              <w:bottom w:val="single" w:sz="4" w:space="0" w:color="auto"/>
              <w:right w:val="nil"/>
            </w:tcBorders>
          </w:tcPr>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tc>
        <w:tc>
          <w:tcPr>
            <w:tcW w:w="1104" w:type="dxa"/>
            <w:tcBorders>
              <w:top w:val="single" w:sz="4" w:space="0" w:color="auto"/>
              <w:left w:val="single" w:sz="4" w:space="0" w:color="000000"/>
              <w:bottom w:val="single" w:sz="4" w:space="0" w:color="auto"/>
              <w:right w:val="nil"/>
            </w:tcBorders>
            <w:vAlign w:val="center"/>
          </w:tcPr>
          <w:p w:rsidR="00F54293" w:rsidRPr="0012573C" w:rsidRDefault="00F54293" w:rsidP="00D7162D">
            <w:pPr>
              <w:spacing w:after="0" w:line="240" w:lineRule="auto"/>
              <w:jc w:val="both"/>
              <w:rPr>
                <w:rFonts w:ascii="Times New Roman" w:hAnsi="Times New Roman" w:cs="Times New Roman"/>
                <w:sz w:val="28"/>
                <w:szCs w:val="28"/>
              </w:rPr>
            </w:pPr>
          </w:p>
        </w:tc>
        <w:tc>
          <w:tcPr>
            <w:tcW w:w="1175" w:type="dxa"/>
            <w:tcBorders>
              <w:top w:val="single" w:sz="4" w:space="0" w:color="auto"/>
              <w:left w:val="single" w:sz="4" w:space="0" w:color="000000"/>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местный бюджет</w:t>
            </w:r>
          </w:p>
        </w:tc>
      </w:tr>
      <w:tr w:rsidR="00F54293" w:rsidRPr="0012573C" w:rsidTr="007E2505">
        <w:trPr>
          <w:tblHeader/>
        </w:trPr>
        <w:tc>
          <w:tcPr>
            <w:tcW w:w="9684" w:type="dxa"/>
            <w:gridSpan w:val="4"/>
            <w:tcBorders>
              <w:top w:val="single" w:sz="4" w:space="0" w:color="000000"/>
              <w:left w:val="single" w:sz="4" w:space="0" w:color="000000"/>
              <w:bottom w:val="single" w:sz="4" w:space="0" w:color="000000"/>
              <w:right w:val="nil"/>
            </w:tcBorders>
            <w:vAlign w:val="center"/>
          </w:tcPr>
          <w:p w:rsidR="00F54293" w:rsidRPr="0012573C" w:rsidRDefault="00F54293" w:rsidP="00D7162D">
            <w:pPr>
              <w:spacing w:after="0" w:line="240" w:lineRule="auto"/>
              <w:ind w:firstLine="28"/>
              <w:jc w:val="both"/>
              <w:rPr>
                <w:rFonts w:ascii="Times New Roman" w:hAnsi="Times New Roman" w:cs="Times New Roman"/>
                <w:sz w:val="28"/>
                <w:szCs w:val="28"/>
              </w:rPr>
            </w:pPr>
            <w:r w:rsidRPr="0012573C">
              <w:rPr>
                <w:rFonts w:ascii="Times New Roman" w:hAnsi="Times New Roman" w:cs="Times New Roman"/>
                <w:sz w:val="28"/>
                <w:szCs w:val="28"/>
              </w:rPr>
              <w:t>Всего по программе:</w:t>
            </w:r>
          </w:p>
        </w:tc>
        <w:tc>
          <w:tcPr>
            <w:tcW w:w="1104"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p>
        </w:tc>
        <w:tc>
          <w:tcPr>
            <w:tcW w:w="1242" w:type="dxa"/>
            <w:tcBorders>
              <w:top w:val="single" w:sz="4" w:space="0" w:color="auto"/>
              <w:left w:val="single" w:sz="4" w:space="0" w:color="auto"/>
              <w:bottom w:val="single" w:sz="4" w:space="0" w:color="auto"/>
              <w:right w:val="nil"/>
            </w:tcBorders>
            <w:vAlign w:val="center"/>
          </w:tcPr>
          <w:p w:rsidR="00F54293" w:rsidRPr="0012573C" w:rsidRDefault="00F54293" w:rsidP="00D7162D">
            <w:pPr>
              <w:spacing w:after="0" w:line="240" w:lineRule="auto"/>
              <w:jc w:val="both"/>
              <w:rPr>
                <w:rFonts w:ascii="Times New Roman" w:hAnsi="Times New Roman" w:cs="Times New Roman"/>
                <w:sz w:val="28"/>
                <w:szCs w:val="28"/>
              </w:rPr>
            </w:pPr>
          </w:p>
        </w:tc>
        <w:tc>
          <w:tcPr>
            <w:tcW w:w="1104" w:type="dxa"/>
            <w:tcBorders>
              <w:top w:val="single" w:sz="4" w:space="0" w:color="auto"/>
              <w:left w:val="single" w:sz="4" w:space="0" w:color="000000"/>
              <w:bottom w:val="single" w:sz="4" w:space="0" w:color="auto"/>
              <w:right w:val="nil"/>
            </w:tcBorders>
            <w:vAlign w:val="center"/>
          </w:tcPr>
          <w:p w:rsidR="00F54293" w:rsidRPr="0012573C" w:rsidRDefault="00F54293" w:rsidP="00D7162D">
            <w:pPr>
              <w:spacing w:after="0" w:line="240" w:lineRule="auto"/>
              <w:jc w:val="both"/>
              <w:rPr>
                <w:rFonts w:ascii="Times New Roman" w:hAnsi="Times New Roman" w:cs="Times New Roman"/>
                <w:sz w:val="28"/>
                <w:szCs w:val="28"/>
              </w:rPr>
            </w:pPr>
          </w:p>
        </w:tc>
        <w:tc>
          <w:tcPr>
            <w:tcW w:w="1175" w:type="dxa"/>
            <w:tcBorders>
              <w:top w:val="single" w:sz="4" w:space="0" w:color="auto"/>
              <w:left w:val="single" w:sz="4" w:space="0" w:color="000000"/>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местный бюджет</w:t>
            </w:r>
          </w:p>
        </w:tc>
      </w:tr>
    </w:tbl>
    <w:p w:rsidR="00F54293" w:rsidRPr="0012573C" w:rsidRDefault="00F54293" w:rsidP="00D7162D">
      <w:pPr>
        <w:spacing w:after="0" w:line="240" w:lineRule="auto"/>
        <w:jc w:val="both"/>
        <w:rPr>
          <w:rFonts w:ascii="Times New Roman" w:hAnsi="Times New Roman" w:cs="Times New Roman"/>
          <w:sz w:val="28"/>
          <w:szCs w:val="28"/>
        </w:rPr>
      </w:pPr>
    </w:p>
    <w:p w:rsidR="00F54293" w:rsidRDefault="00F54293" w:rsidP="00D7162D">
      <w:pPr>
        <w:spacing w:after="0" w:line="240" w:lineRule="auto"/>
        <w:jc w:val="both"/>
        <w:rPr>
          <w:rFonts w:ascii="Times New Roman" w:hAnsi="Times New Roman" w:cs="Times New Roman"/>
          <w:sz w:val="28"/>
          <w:szCs w:val="28"/>
        </w:rPr>
      </w:pPr>
    </w:p>
    <w:p w:rsidR="009B5CBA" w:rsidRDefault="009B5CBA" w:rsidP="00D7162D">
      <w:pPr>
        <w:spacing w:after="0" w:line="240" w:lineRule="auto"/>
        <w:jc w:val="both"/>
        <w:rPr>
          <w:rFonts w:ascii="Times New Roman" w:hAnsi="Times New Roman" w:cs="Times New Roman"/>
          <w:sz w:val="28"/>
          <w:szCs w:val="28"/>
        </w:rPr>
      </w:pPr>
    </w:p>
    <w:p w:rsidR="009B5CBA" w:rsidRDefault="009B5CBA" w:rsidP="00D7162D">
      <w:pPr>
        <w:spacing w:after="0" w:line="240" w:lineRule="auto"/>
        <w:jc w:val="both"/>
        <w:rPr>
          <w:rFonts w:ascii="Times New Roman" w:hAnsi="Times New Roman" w:cs="Times New Roman"/>
          <w:sz w:val="28"/>
          <w:szCs w:val="28"/>
        </w:rPr>
      </w:pPr>
    </w:p>
    <w:p w:rsidR="009B5CBA" w:rsidRDefault="009B5CBA" w:rsidP="00D7162D">
      <w:pPr>
        <w:spacing w:after="0" w:line="240" w:lineRule="auto"/>
        <w:jc w:val="both"/>
        <w:rPr>
          <w:rFonts w:ascii="Times New Roman" w:hAnsi="Times New Roman" w:cs="Times New Roman"/>
          <w:sz w:val="28"/>
          <w:szCs w:val="28"/>
        </w:rPr>
      </w:pPr>
    </w:p>
    <w:p w:rsidR="009B5CBA" w:rsidRDefault="009B5CBA" w:rsidP="00D7162D">
      <w:pPr>
        <w:spacing w:after="0" w:line="240" w:lineRule="auto"/>
        <w:jc w:val="both"/>
        <w:rPr>
          <w:rFonts w:ascii="Times New Roman" w:hAnsi="Times New Roman" w:cs="Times New Roman"/>
          <w:sz w:val="28"/>
          <w:szCs w:val="28"/>
        </w:rPr>
      </w:pPr>
    </w:p>
    <w:p w:rsidR="009B5CBA" w:rsidRDefault="009B5CBA" w:rsidP="00D7162D">
      <w:pPr>
        <w:spacing w:after="0" w:line="240" w:lineRule="auto"/>
        <w:jc w:val="both"/>
        <w:rPr>
          <w:rFonts w:ascii="Times New Roman" w:hAnsi="Times New Roman" w:cs="Times New Roman"/>
          <w:sz w:val="28"/>
          <w:szCs w:val="28"/>
        </w:rPr>
      </w:pPr>
    </w:p>
    <w:p w:rsidR="009B5CBA" w:rsidRDefault="009B5CBA" w:rsidP="00D7162D">
      <w:pPr>
        <w:spacing w:after="0" w:line="240" w:lineRule="auto"/>
        <w:jc w:val="both"/>
        <w:rPr>
          <w:rFonts w:ascii="Times New Roman" w:hAnsi="Times New Roman" w:cs="Times New Roman"/>
          <w:sz w:val="28"/>
          <w:szCs w:val="28"/>
        </w:rPr>
      </w:pPr>
    </w:p>
    <w:p w:rsidR="009B5CBA" w:rsidRPr="0012573C" w:rsidRDefault="009B5CBA"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w:t>
      </w:r>
    </w:p>
    <w:p w:rsidR="00F54293" w:rsidRPr="0012573C" w:rsidRDefault="00F54293" w:rsidP="00D7162D">
      <w:pPr>
        <w:spacing w:after="0" w:line="240" w:lineRule="auto"/>
        <w:ind w:left="10800" w:hanging="27"/>
        <w:jc w:val="both"/>
        <w:rPr>
          <w:rFonts w:ascii="Times New Roman" w:hAnsi="Times New Roman" w:cs="Times New Roman"/>
          <w:sz w:val="28"/>
          <w:szCs w:val="28"/>
        </w:rPr>
      </w:pPr>
      <w:r w:rsidRPr="0012573C">
        <w:rPr>
          <w:rFonts w:ascii="Times New Roman" w:hAnsi="Times New Roman" w:cs="Times New Roman"/>
          <w:sz w:val="28"/>
          <w:szCs w:val="28"/>
        </w:rPr>
        <w:t>Приложение № 2</w:t>
      </w:r>
    </w:p>
    <w:p w:rsidR="00F54293" w:rsidRPr="0012573C" w:rsidRDefault="00F54293" w:rsidP="00D7162D">
      <w:pPr>
        <w:spacing w:after="0" w:line="240" w:lineRule="auto"/>
        <w:ind w:left="10800" w:hanging="27"/>
        <w:jc w:val="both"/>
        <w:rPr>
          <w:rFonts w:ascii="Times New Roman" w:hAnsi="Times New Roman" w:cs="Times New Roman"/>
          <w:sz w:val="28"/>
          <w:szCs w:val="28"/>
        </w:rPr>
      </w:pPr>
      <w:r w:rsidRPr="0012573C">
        <w:rPr>
          <w:rFonts w:ascii="Times New Roman" w:hAnsi="Times New Roman" w:cs="Times New Roman"/>
          <w:sz w:val="28"/>
          <w:szCs w:val="28"/>
        </w:rPr>
        <w:t xml:space="preserve">к муниципальной долгосрочной целевой программе «Профессиональная адаптация граждан, принятых на муниципальную службу» </w:t>
      </w:r>
    </w:p>
    <w:p w:rsidR="00F54293" w:rsidRPr="0012573C" w:rsidRDefault="00226826" w:rsidP="00D7162D">
      <w:pPr>
        <w:spacing w:after="0" w:line="240" w:lineRule="auto"/>
        <w:ind w:left="10800" w:hanging="27"/>
        <w:jc w:val="both"/>
        <w:rPr>
          <w:rFonts w:ascii="Times New Roman" w:hAnsi="Times New Roman" w:cs="Times New Roman"/>
          <w:sz w:val="28"/>
          <w:szCs w:val="28"/>
        </w:rPr>
      </w:pPr>
      <w:r>
        <w:rPr>
          <w:rFonts w:ascii="Times New Roman" w:hAnsi="Times New Roman" w:cs="Times New Roman"/>
          <w:sz w:val="28"/>
          <w:szCs w:val="28"/>
        </w:rPr>
        <w:t xml:space="preserve">на </w:t>
      </w:r>
      <w:r w:rsidR="00B8091A">
        <w:rPr>
          <w:rFonts w:ascii="Times New Roman" w:hAnsi="Times New Roman" w:cs="Times New Roman"/>
          <w:sz w:val="28"/>
          <w:szCs w:val="28"/>
        </w:rPr>
        <w:t>2012-2014</w:t>
      </w:r>
      <w:r w:rsidR="00F54293" w:rsidRPr="0012573C">
        <w:rPr>
          <w:rFonts w:ascii="Times New Roman" w:hAnsi="Times New Roman" w:cs="Times New Roman"/>
          <w:sz w:val="28"/>
          <w:szCs w:val="28"/>
        </w:rPr>
        <w:t xml:space="preserve"> годы»</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ЦЕЛЕВЫЕ ПОКАЗАТЕЛИ И ИНДИКАТОРЫ</w:t>
      </w:r>
    </w:p>
    <w:p w:rsidR="00F54293" w:rsidRPr="0012573C" w:rsidRDefault="00F54293" w:rsidP="00D7162D">
      <w:pPr>
        <w:spacing w:after="0" w:line="240" w:lineRule="auto"/>
        <w:ind w:hanging="27"/>
        <w:jc w:val="both"/>
        <w:rPr>
          <w:rFonts w:ascii="Times New Roman" w:hAnsi="Times New Roman" w:cs="Times New Roman"/>
          <w:sz w:val="28"/>
          <w:szCs w:val="28"/>
        </w:rPr>
      </w:pPr>
      <w:r w:rsidRPr="0012573C">
        <w:rPr>
          <w:rFonts w:ascii="Times New Roman" w:hAnsi="Times New Roman" w:cs="Times New Roman"/>
          <w:sz w:val="28"/>
          <w:szCs w:val="28"/>
        </w:rPr>
        <w:t>муниципальной долгосрочной целевой программы «Профессиональная адаптация граждан, принятых</w:t>
      </w:r>
    </w:p>
    <w:p w:rsidR="00F54293" w:rsidRPr="0012573C" w:rsidRDefault="0066047B" w:rsidP="00D7162D">
      <w:pPr>
        <w:spacing w:after="0" w:line="240" w:lineRule="auto"/>
        <w:ind w:hanging="27"/>
        <w:jc w:val="both"/>
        <w:rPr>
          <w:rFonts w:ascii="Times New Roman" w:hAnsi="Times New Roman" w:cs="Times New Roman"/>
          <w:sz w:val="28"/>
          <w:szCs w:val="28"/>
        </w:rPr>
      </w:pPr>
      <w:r>
        <w:rPr>
          <w:rFonts w:ascii="Times New Roman" w:hAnsi="Times New Roman" w:cs="Times New Roman"/>
          <w:sz w:val="28"/>
          <w:szCs w:val="28"/>
        </w:rPr>
        <w:t xml:space="preserve">на муниципальную службу» на </w:t>
      </w:r>
      <w:r w:rsidR="00B8091A">
        <w:rPr>
          <w:rFonts w:ascii="Times New Roman" w:hAnsi="Times New Roman" w:cs="Times New Roman"/>
          <w:sz w:val="28"/>
          <w:szCs w:val="28"/>
        </w:rPr>
        <w:t>2012-2014</w:t>
      </w:r>
      <w:r w:rsidR="00F54293" w:rsidRPr="0012573C">
        <w:rPr>
          <w:rFonts w:ascii="Times New Roman" w:hAnsi="Times New Roman" w:cs="Times New Roman"/>
          <w:sz w:val="28"/>
          <w:szCs w:val="28"/>
        </w:rPr>
        <w:t>годы»</w:t>
      </w:r>
    </w:p>
    <w:tbl>
      <w:tblPr>
        <w:tblW w:w="521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612"/>
        <w:gridCol w:w="1699"/>
        <w:gridCol w:w="1815"/>
        <w:gridCol w:w="1212"/>
        <w:gridCol w:w="1196"/>
        <w:gridCol w:w="1196"/>
      </w:tblGrid>
      <w:tr w:rsidR="00F54293" w:rsidRPr="0012573C" w:rsidTr="007E2505">
        <w:trPr>
          <w:cantSplit/>
        </w:trPr>
        <w:tc>
          <w:tcPr>
            <w:tcW w:w="654"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п/п</w:t>
            </w:r>
          </w:p>
        </w:tc>
        <w:tc>
          <w:tcPr>
            <w:tcW w:w="7844" w:type="dxa"/>
            <w:vMerge w:val="restart"/>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Наименование целевых показателей</w:t>
            </w:r>
          </w:p>
        </w:tc>
        <w:tc>
          <w:tcPr>
            <w:tcW w:w="1745" w:type="dxa"/>
            <w:vMerge w:val="restart"/>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Единица измерения</w:t>
            </w:r>
          </w:p>
        </w:tc>
        <w:tc>
          <w:tcPr>
            <w:tcW w:w="1865" w:type="dxa"/>
            <w:vMerge w:val="restart"/>
            <w:tcBorders>
              <w:top w:val="single" w:sz="4" w:space="0" w:color="auto"/>
              <w:left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Базовый период</w:t>
            </w:r>
          </w:p>
          <w:p w:rsidR="00F54293" w:rsidRPr="0012573C" w:rsidRDefault="00D425F4"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(2011</w:t>
            </w:r>
            <w:r w:rsidR="00F54293" w:rsidRPr="0012573C">
              <w:rPr>
                <w:rFonts w:ascii="Times New Roman" w:hAnsi="Times New Roman" w:cs="Times New Roman"/>
                <w:sz w:val="28"/>
                <w:szCs w:val="28"/>
              </w:rPr>
              <w:t xml:space="preserve"> год)</w:t>
            </w:r>
          </w:p>
        </w:tc>
        <w:tc>
          <w:tcPr>
            <w:tcW w:w="3695" w:type="dxa"/>
            <w:gridSpan w:val="3"/>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Индикаторы</w:t>
            </w:r>
          </w:p>
        </w:tc>
      </w:tr>
      <w:tr w:rsidR="00F54293" w:rsidRPr="0012573C" w:rsidTr="007E2505">
        <w:trPr>
          <w:cantSplit/>
        </w:trPr>
        <w:tc>
          <w:tcPr>
            <w:tcW w:w="65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F54293" w:rsidRPr="0012573C" w:rsidRDefault="00F54293" w:rsidP="00D7162D">
            <w:pPr>
              <w:spacing w:after="0" w:line="240" w:lineRule="auto"/>
              <w:jc w:val="both"/>
              <w:rPr>
                <w:rFonts w:ascii="Times New Roman" w:hAnsi="Times New Roman" w:cs="Times New Roman"/>
                <w:sz w:val="28"/>
                <w:szCs w:val="28"/>
              </w:rPr>
            </w:pPr>
          </w:p>
        </w:tc>
        <w:tc>
          <w:tcPr>
            <w:tcW w:w="7844" w:type="dxa"/>
            <w:vMerge/>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p>
        </w:tc>
        <w:tc>
          <w:tcPr>
            <w:tcW w:w="1865" w:type="dxa"/>
            <w:vMerge/>
            <w:tcBorders>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243" w:type="dxa"/>
            <w:tcBorders>
              <w:top w:val="single" w:sz="4" w:space="0" w:color="auto"/>
              <w:left w:val="single" w:sz="4" w:space="0" w:color="auto"/>
              <w:bottom w:val="single" w:sz="4" w:space="0" w:color="auto"/>
              <w:right w:val="single" w:sz="4" w:space="0" w:color="auto"/>
            </w:tcBorders>
          </w:tcPr>
          <w:p w:rsidR="00F54293" w:rsidRPr="0012573C" w:rsidRDefault="00D425F4"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2012</w:t>
            </w:r>
            <w:r w:rsidR="00F54293" w:rsidRPr="0012573C">
              <w:rPr>
                <w:rFonts w:ascii="Times New Roman" w:hAnsi="Times New Roman" w:cs="Times New Roman"/>
                <w:sz w:val="28"/>
                <w:szCs w:val="28"/>
              </w:rPr>
              <w:t>год</w:t>
            </w:r>
          </w:p>
        </w:tc>
        <w:tc>
          <w:tcPr>
            <w:tcW w:w="1226" w:type="dxa"/>
            <w:tcBorders>
              <w:top w:val="single" w:sz="4" w:space="0" w:color="auto"/>
              <w:left w:val="single" w:sz="4" w:space="0" w:color="auto"/>
              <w:bottom w:val="single" w:sz="4" w:space="0" w:color="auto"/>
              <w:right w:val="single" w:sz="4" w:space="0" w:color="auto"/>
            </w:tcBorders>
          </w:tcPr>
          <w:p w:rsidR="00F54293" w:rsidRPr="0012573C" w:rsidRDefault="00D425F4"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2013</w:t>
            </w:r>
            <w:r w:rsidR="00F54293" w:rsidRPr="0012573C">
              <w:rPr>
                <w:rFonts w:ascii="Times New Roman" w:hAnsi="Times New Roman" w:cs="Times New Roman"/>
                <w:sz w:val="28"/>
                <w:szCs w:val="28"/>
              </w:rPr>
              <w:t>год</w:t>
            </w:r>
          </w:p>
        </w:tc>
        <w:tc>
          <w:tcPr>
            <w:tcW w:w="1226" w:type="dxa"/>
            <w:tcBorders>
              <w:top w:val="single" w:sz="4" w:space="0" w:color="auto"/>
              <w:left w:val="single" w:sz="4" w:space="0" w:color="auto"/>
              <w:bottom w:val="single" w:sz="4" w:space="0" w:color="auto"/>
              <w:right w:val="single" w:sz="4" w:space="0" w:color="auto"/>
            </w:tcBorders>
          </w:tcPr>
          <w:p w:rsidR="00F54293" w:rsidRPr="0012573C" w:rsidRDefault="00D425F4"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w:t>
            </w:r>
            <w:r w:rsidR="00F54293" w:rsidRPr="0012573C">
              <w:rPr>
                <w:rFonts w:ascii="Times New Roman" w:hAnsi="Times New Roman" w:cs="Times New Roman"/>
                <w:sz w:val="28"/>
                <w:szCs w:val="28"/>
              </w:rPr>
              <w:t>год</w:t>
            </w:r>
          </w:p>
        </w:tc>
      </w:tr>
      <w:tr w:rsidR="00F54293" w:rsidRPr="0012573C" w:rsidTr="007E2505">
        <w:trPr>
          <w:cantSplit/>
          <w:tblHeader/>
        </w:trPr>
        <w:tc>
          <w:tcPr>
            <w:tcW w:w="65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w:t>
            </w:r>
          </w:p>
        </w:tc>
        <w:tc>
          <w:tcPr>
            <w:tcW w:w="784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2</w:t>
            </w:r>
          </w:p>
        </w:tc>
        <w:tc>
          <w:tcPr>
            <w:tcW w:w="1745"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3</w:t>
            </w:r>
          </w:p>
        </w:tc>
        <w:tc>
          <w:tcPr>
            <w:tcW w:w="1865"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4</w:t>
            </w:r>
          </w:p>
        </w:tc>
        <w:tc>
          <w:tcPr>
            <w:tcW w:w="1243"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5</w:t>
            </w:r>
          </w:p>
        </w:tc>
        <w:tc>
          <w:tcPr>
            <w:tcW w:w="122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6</w:t>
            </w:r>
          </w:p>
        </w:tc>
        <w:tc>
          <w:tcPr>
            <w:tcW w:w="1226"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7</w:t>
            </w:r>
          </w:p>
        </w:tc>
      </w:tr>
      <w:tr w:rsidR="00F54293" w:rsidRPr="0012573C" w:rsidTr="007E2505">
        <w:trPr>
          <w:cantSplit/>
          <w:trHeight w:val="481"/>
        </w:trPr>
        <w:tc>
          <w:tcPr>
            <w:tcW w:w="65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lang w:val="en-US"/>
              </w:rPr>
              <w:t>1</w:t>
            </w:r>
            <w:r w:rsidRPr="0012573C">
              <w:rPr>
                <w:rFonts w:ascii="Times New Roman" w:hAnsi="Times New Roman" w:cs="Times New Roman"/>
                <w:sz w:val="28"/>
                <w:szCs w:val="28"/>
              </w:rPr>
              <w:t>.</w:t>
            </w:r>
          </w:p>
        </w:tc>
        <w:tc>
          <w:tcPr>
            <w:tcW w:w="784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Количество муниципальных служащих, прошедших процедуру профессиональной адаптации  </w:t>
            </w:r>
          </w:p>
          <w:p w:rsidR="00F54293" w:rsidRPr="0012573C" w:rsidRDefault="00F54293" w:rsidP="00D7162D">
            <w:pPr>
              <w:spacing w:after="0" w:line="240" w:lineRule="auto"/>
              <w:jc w:val="both"/>
              <w:rPr>
                <w:rFonts w:ascii="Times New Roman" w:hAnsi="Times New Roman" w:cs="Times New Roman"/>
                <w:sz w:val="28"/>
                <w:szCs w:val="28"/>
              </w:rPr>
            </w:pPr>
          </w:p>
        </w:tc>
        <w:tc>
          <w:tcPr>
            <w:tcW w:w="1745"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единиц</w:t>
            </w:r>
          </w:p>
        </w:tc>
        <w:tc>
          <w:tcPr>
            <w:tcW w:w="1865"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0</w:t>
            </w:r>
          </w:p>
        </w:tc>
        <w:tc>
          <w:tcPr>
            <w:tcW w:w="1243"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w:t>
            </w:r>
          </w:p>
        </w:tc>
        <w:tc>
          <w:tcPr>
            <w:tcW w:w="1226"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w:t>
            </w:r>
          </w:p>
        </w:tc>
        <w:tc>
          <w:tcPr>
            <w:tcW w:w="1226"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w:t>
            </w:r>
          </w:p>
        </w:tc>
      </w:tr>
      <w:tr w:rsidR="00F54293" w:rsidRPr="0012573C" w:rsidTr="007E2505">
        <w:trPr>
          <w:cantSplit/>
        </w:trPr>
        <w:tc>
          <w:tcPr>
            <w:tcW w:w="65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2.</w:t>
            </w:r>
          </w:p>
        </w:tc>
        <w:tc>
          <w:tcPr>
            <w:tcW w:w="784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Количество муниципальных служащих, получивших, дополнительные знания о специфике профессиональной деятельности </w:t>
            </w:r>
          </w:p>
          <w:p w:rsidR="00F54293" w:rsidRPr="0012573C" w:rsidRDefault="00F54293" w:rsidP="00D7162D">
            <w:pPr>
              <w:spacing w:after="0" w:line="240" w:lineRule="auto"/>
              <w:jc w:val="both"/>
              <w:rPr>
                <w:rFonts w:ascii="Times New Roman" w:hAnsi="Times New Roman" w:cs="Times New Roman"/>
                <w:sz w:val="28"/>
                <w:szCs w:val="28"/>
              </w:rPr>
            </w:pPr>
          </w:p>
        </w:tc>
        <w:tc>
          <w:tcPr>
            <w:tcW w:w="1745"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единиц</w:t>
            </w:r>
          </w:p>
        </w:tc>
        <w:tc>
          <w:tcPr>
            <w:tcW w:w="1865"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0</w:t>
            </w:r>
          </w:p>
        </w:tc>
        <w:tc>
          <w:tcPr>
            <w:tcW w:w="1243"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w:t>
            </w:r>
          </w:p>
        </w:tc>
        <w:tc>
          <w:tcPr>
            <w:tcW w:w="1226"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w:t>
            </w:r>
          </w:p>
        </w:tc>
        <w:tc>
          <w:tcPr>
            <w:tcW w:w="1226"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w:t>
            </w:r>
          </w:p>
        </w:tc>
      </w:tr>
      <w:tr w:rsidR="00F54293" w:rsidRPr="0012573C" w:rsidTr="007E2505">
        <w:trPr>
          <w:cantSplit/>
        </w:trPr>
        <w:tc>
          <w:tcPr>
            <w:tcW w:w="65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3.</w:t>
            </w:r>
          </w:p>
        </w:tc>
        <w:tc>
          <w:tcPr>
            <w:tcW w:w="784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Доля граждан, принятых на муниципальную службу и прошедших процедуру наставничества и консультирования</w:t>
            </w:r>
          </w:p>
          <w:p w:rsidR="00F54293" w:rsidRPr="0012573C" w:rsidRDefault="00F54293" w:rsidP="00D7162D">
            <w:pPr>
              <w:spacing w:after="0" w:line="240" w:lineRule="auto"/>
              <w:jc w:val="both"/>
              <w:rPr>
                <w:rFonts w:ascii="Times New Roman" w:hAnsi="Times New Roman" w:cs="Times New Roman"/>
                <w:sz w:val="28"/>
                <w:szCs w:val="28"/>
              </w:rPr>
            </w:pPr>
          </w:p>
        </w:tc>
        <w:tc>
          <w:tcPr>
            <w:tcW w:w="1745"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процентов</w:t>
            </w:r>
          </w:p>
        </w:tc>
        <w:tc>
          <w:tcPr>
            <w:tcW w:w="1865"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0</w:t>
            </w:r>
          </w:p>
        </w:tc>
        <w:tc>
          <w:tcPr>
            <w:tcW w:w="1243"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100</w:t>
            </w:r>
          </w:p>
        </w:tc>
        <w:tc>
          <w:tcPr>
            <w:tcW w:w="1226"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100</w:t>
            </w:r>
          </w:p>
        </w:tc>
        <w:tc>
          <w:tcPr>
            <w:tcW w:w="1226"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100</w:t>
            </w:r>
          </w:p>
        </w:tc>
      </w:tr>
      <w:tr w:rsidR="00F54293" w:rsidRPr="0012573C" w:rsidTr="007E2505">
        <w:trPr>
          <w:cantSplit/>
        </w:trPr>
        <w:tc>
          <w:tcPr>
            <w:tcW w:w="65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lastRenderedPageBreak/>
              <w:t>4.</w:t>
            </w:r>
          </w:p>
        </w:tc>
        <w:tc>
          <w:tcPr>
            <w:tcW w:w="784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«Текучесть» кадров на муниципальной службе </w:t>
            </w:r>
          </w:p>
          <w:p w:rsidR="00F54293" w:rsidRPr="0012573C" w:rsidRDefault="00F54293" w:rsidP="00D7162D">
            <w:pPr>
              <w:spacing w:after="0" w:line="240" w:lineRule="auto"/>
              <w:jc w:val="both"/>
              <w:rPr>
                <w:rFonts w:ascii="Times New Roman" w:hAnsi="Times New Roman" w:cs="Times New Roman"/>
                <w:sz w:val="28"/>
                <w:szCs w:val="28"/>
              </w:rPr>
            </w:pPr>
          </w:p>
        </w:tc>
        <w:tc>
          <w:tcPr>
            <w:tcW w:w="1745"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человек</w:t>
            </w:r>
          </w:p>
        </w:tc>
        <w:tc>
          <w:tcPr>
            <w:tcW w:w="1865"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w:t>
            </w:r>
          </w:p>
        </w:tc>
        <w:tc>
          <w:tcPr>
            <w:tcW w:w="1243"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w:t>
            </w:r>
          </w:p>
        </w:tc>
        <w:tc>
          <w:tcPr>
            <w:tcW w:w="1226"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w:t>
            </w:r>
          </w:p>
        </w:tc>
        <w:tc>
          <w:tcPr>
            <w:tcW w:w="1226" w:type="dxa"/>
            <w:tcBorders>
              <w:top w:val="single" w:sz="4" w:space="0" w:color="auto"/>
              <w:left w:val="single" w:sz="4" w:space="0" w:color="auto"/>
              <w:bottom w:val="single" w:sz="4" w:space="0" w:color="auto"/>
              <w:right w:val="single" w:sz="4" w:space="0" w:color="auto"/>
            </w:tcBorders>
            <w:vAlign w:val="center"/>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1</w:t>
            </w:r>
          </w:p>
        </w:tc>
      </w:tr>
      <w:tr w:rsidR="00F54293" w:rsidRPr="0012573C" w:rsidTr="007E2505">
        <w:trPr>
          <w:cantSplit/>
        </w:trPr>
        <w:tc>
          <w:tcPr>
            <w:tcW w:w="65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5.</w:t>
            </w:r>
          </w:p>
        </w:tc>
        <w:tc>
          <w:tcPr>
            <w:tcW w:w="784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Количество должностей муниципальной службы, на которые формируется кадровый резерв</w:t>
            </w:r>
          </w:p>
          <w:p w:rsidR="00F54293" w:rsidRPr="0012573C" w:rsidRDefault="00F54293" w:rsidP="00D7162D">
            <w:pPr>
              <w:spacing w:after="0" w:line="240" w:lineRule="auto"/>
              <w:jc w:val="both"/>
              <w:rPr>
                <w:rFonts w:ascii="Times New Roman" w:hAnsi="Times New Roman" w:cs="Times New Roman"/>
                <w:sz w:val="28"/>
                <w:szCs w:val="28"/>
              </w:rPr>
            </w:pPr>
          </w:p>
        </w:tc>
        <w:tc>
          <w:tcPr>
            <w:tcW w:w="1745"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единиц</w:t>
            </w:r>
          </w:p>
        </w:tc>
        <w:tc>
          <w:tcPr>
            <w:tcW w:w="1865" w:type="dxa"/>
            <w:tcBorders>
              <w:top w:val="single" w:sz="4" w:space="0" w:color="auto"/>
              <w:left w:val="single" w:sz="4" w:space="0" w:color="auto"/>
              <w:bottom w:val="single" w:sz="4" w:space="0" w:color="auto"/>
              <w:right w:val="single" w:sz="4" w:space="0" w:color="auto"/>
            </w:tcBorders>
            <w:vAlign w:val="center"/>
          </w:tcPr>
          <w:p w:rsidR="00F54293" w:rsidRPr="0012573C" w:rsidRDefault="00685C5B"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43" w:type="dxa"/>
            <w:tcBorders>
              <w:top w:val="single" w:sz="4" w:space="0" w:color="auto"/>
              <w:left w:val="single" w:sz="4" w:space="0" w:color="auto"/>
              <w:bottom w:val="single" w:sz="4" w:space="0" w:color="auto"/>
              <w:right w:val="single" w:sz="4" w:space="0" w:color="auto"/>
            </w:tcBorders>
            <w:vAlign w:val="center"/>
          </w:tcPr>
          <w:p w:rsidR="00F54293" w:rsidRPr="0012573C" w:rsidRDefault="00685C5B"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26" w:type="dxa"/>
            <w:tcBorders>
              <w:top w:val="single" w:sz="4" w:space="0" w:color="auto"/>
              <w:left w:val="single" w:sz="4" w:space="0" w:color="auto"/>
              <w:bottom w:val="single" w:sz="4" w:space="0" w:color="auto"/>
              <w:right w:val="single" w:sz="4" w:space="0" w:color="auto"/>
            </w:tcBorders>
            <w:vAlign w:val="center"/>
          </w:tcPr>
          <w:p w:rsidR="00F54293" w:rsidRPr="0012573C" w:rsidRDefault="00685C5B"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226" w:type="dxa"/>
            <w:tcBorders>
              <w:top w:val="single" w:sz="4" w:space="0" w:color="auto"/>
              <w:left w:val="single" w:sz="4" w:space="0" w:color="auto"/>
              <w:bottom w:val="single" w:sz="4" w:space="0" w:color="auto"/>
              <w:right w:val="single" w:sz="4" w:space="0" w:color="auto"/>
            </w:tcBorders>
            <w:vAlign w:val="center"/>
          </w:tcPr>
          <w:p w:rsidR="00F54293" w:rsidRPr="0012573C" w:rsidRDefault="00685C5B"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r>
      <w:tr w:rsidR="00F54293" w:rsidRPr="0012573C" w:rsidTr="007E2505">
        <w:trPr>
          <w:cantSplit/>
        </w:trPr>
        <w:tc>
          <w:tcPr>
            <w:tcW w:w="65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6.</w:t>
            </w:r>
          </w:p>
        </w:tc>
        <w:tc>
          <w:tcPr>
            <w:tcW w:w="784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Доля граждан, принятых на муниципальную службу в возрасте до 30 лет</w:t>
            </w:r>
          </w:p>
        </w:tc>
        <w:tc>
          <w:tcPr>
            <w:tcW w:w="1745"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процентов</w:t>
            </w:r>
          </w:p>
        </w:tc>
        <w:tc>
          <w:tcPr>
            <w:tcW w:w="1865" w:type="dxa"/>
            <w:tcBorders>
              <w:top w:val="single" w:sz="4" w:space="0" w:color="auto"/>
              <w:left w:val="single" w:sz="4" w:space="0" w:color="auto"/>
              <w:bottom w:val="single" w:sz="4" w:space="0" w:color="auto"/>
              <w:right w:val="single" w:sz="4" w:space="0" w:color="auto"/>
            </w:tcBorders>
            <w:vAlign w:val="center"/>
          </w:tcPr>
          <w:p w:rsidR="00F54293" w:rsidRPr="0012573C" w:rsidRDefault="008A4D7B"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243" w:type="dxa"/>
            <w:tcBorders>
              <w:top w:val="single" w:sz="4" w:space="0" w:color="auto"/>
              <w:left w:val="single" w:sz="4" w:space="0" w:color="auto"/>
              <w:bottom w:val="single" w:sz="4" w:space="0" w:color="auto"/>
              <w:right w:val="single" w:sz="4" w:space="0" w:color="auto"/>
            </w:tcBorders>
            <w:vAlign w:val="center"/>
          </w:tcPr>
          <w:p w:rsidR="00F54293" w:rsidRPr="0012573C" w:rsidRDefault="008A4D7B"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226" w:type="dxa"/>
            <w:tcBorders>
              <w:top w:val="single" w:sz="4" w:space="0" w:color="auto"/>
              <w:left w:val="single" w:sz="4" w:space="0" w:color="auto"/>
              <w:bottom w:val="single" w:sz="4" w:space="0" w:color="auto"/>
              <w:right w:val="single" w:sz="4" w:space="0" w:color="auto"/>
            </w:tcBorders>
            <w:vAlign w:val="center"/>
          </w:tcPr>
          <w:p w:rsidR="00F54293" w:rsidRPr="0012573C" w:rsidRDefault="008A4D7B"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226" w:type="dxa"/>
            <w:tcBorders>
              <w:top w:val="single" w:sz="4" w:space="0" w:color="auto"/>
              <w:left w:val="single" w:sz="4" w:space="0" w:color="auto"/>
              <w:bottom w:val="single" w:sz="4" w:space="0" w:color="auto"/>
              <w:right w:val="single" w:sz="4" w:space="0" w:color="auto"/>
            </w:tcBorders>
            <w:vAlign w:val="center"/>
          </w:tcPr>
          <w:p w:rsidR="00F54293" w:rsidRPr="0012573C" w:rsidRDefault="008A4D7B"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r>
      <w:tr w:rsidR="00F54293" w:rsidRPr="0012573C" w:rsidTr="007E2505">
        <w:trPr>
          <w:cantSplit/>
        </w:trPr>
        <w:tc>
          <w:tcPr>
            <w:tcW w:w="65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7.</w:t>
            </w:r>
          </w:p>
        </w:tc>
        <w:tc>
          <w:tcPr>
            <w:tcW w:w="7844"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Количество муниципальных служащих, прошедших профессиональную переподготовку и повышение квалификации </w:t>
            </w:r>
          </w:p>
        </w:tc>
        <w:tc>
          <w:tcPr>
            <w:tcW w:w="1745" w:type="dxa"/>
            <w:tcBorders>
              <w:top w:val="single" w:sz="4" w:space="0" w:color="auto"/>
              <w:left w:val="single" w:sz="4" w:space="0" w:color="auto"/>
              <w:bottom w:val="single" w:sz="4" w:space="0" w:color="auto"/>
              <w:right w:val="single" w:sz="4" w:space="0" w:color="auto"/>
            </w:tcBorders>
          </w:tcPr>
          <w:p w:rsidR="00F54293" w:rsidRPr="0012573C" w:rsidRDefault="00F54293" w:rsidP="00D7162D">
            <w:pPr>
              <w:spacing w:after="0" w:line="240" w:lineRule="auto"/>
              <w:jc w:val="both"/>
              <w:rPr>
                <w:rFonts w:ascii="Times New Roman" w:hAnsi="Times New Roman" w:cs="Times New Roman"/>
                <w:sz w:val="28"/>
                <w:szCs w:val="28"/>
              </w:rPr>
            </w:pPr>
          </w:p>
        </w:tc>
        <w:tc>
          <w:tcPr>
            <w:tcW w:w="1865" w:type="dxa"/>
            <w:tcBorders>
              <w:top w:val="single" w:sz="4" w:space="0" w:color="auto"/>
              <w:left w:val="single" w:sz="4" w:space="0" w:color="auto"/>
              <w:bottom w:val="single" w:sz="4" w:space="0" w:color="auto"/>
              <w:right w:val="single" w:sz="4" w:space="0" w:color="auto"/>
            </w:tcBorders>
            <w:vAlign w:val="center"/>
          </w:tcPr>
          <w:p w:rsidR="00F54293" w:rsidRPr="0012573C" w:rsidRDefault="007060C8" w:rsidP="00D7162D">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3</w:t>
            </w:r>
          </w:p>
        </w:tc>
        <w:tc>
          <w:tcPr>
            <w:tcW w:w="1243" w:type="dxa"/>
            <w:tcBorders>
              <w:top w:val="single" w:sz="4" w:space="0" w:color="auto"/>
              <w:left w:val="single" w:sz="4" w:space="0" w:color="auto"/>
              <w:bottom w:val="single" w:sz="4" w:space="0" w:color="auto"/>
              <w:right w:val="single" w:sz="4" w:space="0" w:color="auto"/>
            </w:tcBorders>
            <w:vAlign w:val="center"/>
          </w:tcPr>
          <w:p w:rsidR="00F54293" w:rsidRPr="0012573C" w:rsidRDefault="007060C8"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226" w:type="dxa"/>
            <w:tcBorders>
              <w:top w:val="single" w:sz="4" w:space="0" w:color="auto"/>
              <w:left w:val="single" w:sz="4" w:space="0" w:color="auto"/>
              <w:bottom w:val="single" w:sz="4" w:space="0" w:color="auto"/>
              <w:right w:val="single" w:sz="4" w:space="0" w:color="auto"/>
            </w:tcBorders>
            <w:vAlign w:val="center"/>
          </w:tcPr>
          <w:p w:rsidR="00F54293" w:rsidRPr="0012573C" w:rsidRDefault="007060C8"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226" w:type="dxa"/>
            <w:tcBorders>
              <w:top w:val="single" w:sz="4" w:space="0" w:color="auto"/>
              <w:left w:val="single" w:sz="4" w:space="0" w:color="auto"/>
              <w:bottom w:val="single" w:sz="4" w:space="0" w:color="auto"/>
              <w:right w:val="single" w:sz="4" w:space="0" w:color="auto"/>
            </w:tcBorders>
            <w:vAlign w:val="center"/>
          </w:tcPr>
          <w:p w:rsidR="00F54293" w:rsidRPr="0012573C" w:rsidRDefault="007060C8"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r>
    </w:tbl>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Прогнозные значения индикаторов определяются органами местного самоуправления на основе значений базового периода</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sectPr w:rsidR="00F54293" w:rsidRPr="0012573C" w:rsidSect="009B40AD">
          <w:pgSz w:w="16838" w:h="11906" w:orient="landscape"/>
          <w:pgMar w:top="1134" w:right="851" w:bottom="1134" w:left="1418" w:header="709" w:footer="709" w:gutter="0"/>
          <w:cols w:space="708"/>
          <w:docGrid w:linePitch="360"/>
        </w:sectPr>
      </w:pPr>
    </w:p>
    <w:tbl>
      <w:tblPr>
        <w:tblW w:w="0" w:type="auto"/>
        <w:tblLook w:val="01E0"/>
      </w:tblPr>
      <w:tblGrid>
        <w:gridCol w:w="4785"/>
        <w:gridCol w:w="4785"/>
      </w:tblGrid>
      <w:tr w:rsidR="00F54293" w:rsidRPr="0012573C" w:rsidTr="007E2505">
        <w:tc>
          <w:tcPr>
            <w:tcW w:w="4785" w:type="dxa"/>
          </w:tcPr>
          <w:p w:rsidR="00F54293" w:rsidRPr="0012573C" w:rsidRDefault="00F54293" w:rsidP="00D7162D">
            <w:pPr>
              <w:spacing w:after="0" w:line="240" w:lineRule="auto"/>
              <w:jc w:val="both"/>
              <w:rPr>
                <w:rFonts w:ascii="Times New Roman" w:hAnsi="Times New Roman" w:cs="Times New Roman"/>
                <w:sz w:val="28"/>
                <w:szCs w:val="28"/>
              </w:rPr>
            </w:pPr>
          </w:p>
        </w:tc>
        <w:tc>
          <w:tcPr>
            <w:tcW w:w="4785" w:type="dxa"/>
          </w:tcPr>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Приложение № 3</w:t>
            </w:r>
          </w:p>
          <w:p w:rsidR="00F54293" w:rsidRPr="0012573C" w:rsidRDefault="00F54293" w:rsidP="00D7162D">
            <w:pPr>
              <w:spacing w:after="0" w:line="240" w:lineRule="auto"/>
              <w:ind w:firstLine="35"/>
              <w:jc w:val="both"/>
              <w:rPr>
                <w:rFonts w:ascii="Times New Roman" w:hAnsi="Times New Roman" w:cs="Times New Roman"/>
                <w:sz w:val="28"/>
                <w:szCs w:val="28"/>
              </w:rPr>
            </w:pPr>
            <w:r w:rsidRPr="0012573C">
              <w:rPr>
                <w:rFonts w:ascii="Times New Roman" w:hAnsi="Times New Roman" w:cs="Times New Roman"/>
                <w:sz w:val="28"/>
                <w:szCs w:val="28"/>
              </w:rPr>
              <w:t>к муниципальной долгосрочной</w:t>
            </w:r>
          </w:p>
          <w:p w:rsidR="00F54293" w:rsidRPr="0012573C" w:rsidRDefault="00F54293" w:rsidP="00D7162D">
            <w:pPr>
              <w:spacing w:after="0" w:line="240" w:lineRule="auto"/>
              <w:ind w:hanging="27"/>
              <w:jc w:val="both"/>
              <w:rPr>
                <w:rFonts w:ascii="Times New Roman" w:hAnsi="Times New Roman" w:cs="Times New Roman"/>
                <w:sz w:val="28"/>
                <w:szCs w:val="28"/>
              </w:rPr>
            </w:pPr>
            <w:r w:rsidRPr="0012573C">
              <w:rPr>
                <w:rFonts w:ascii="Times New Roman" w:hAnsi="Times New Roman" w:cs="Times New Roman"/>
                <w:sz w:val="28"/>
                <w:szCs w:val="28"/>
              </w:rPr>
              <w:t>целевой программе «Профессиональная адаптация граждан, принятых</w:t>
            </w:r>
          </w:p>
          <w:p w:rsidR="00F54293" w:rsidRPr="0012573C" w:rsidRDefault="00F54293" w:rsidP="00D7162D">
            <w:pPr>
              <w:spacing w:after="0" w:line="240" w:lineRule="auto"/>
              <w:ind w:firstLine="35"/>
              <w:jc w:val="both"/>
              <w:rPr>
                <w:rFonts w:ascii="Times New Roman" w:hAnsi="Times New Roman" w:cs="Times New Roman"/>
                <w:sz w:val="28"/>
                <w:szCs w:val="28"/>
              </w:rPr>
            </w:pPr>
            <w:r w:rsidRPr="0012573C">
              <w:rPr>
                <w:rFonts w:ascii="Times New Roman" w:hAnsi="Times New Roman" w:cs="Times New Roman"/>
                <w:sz w:val="28"/>
                <w:szCs w:val="28"/>
              </w:rPr>
              <w:t xml:space="preserve">на муниципальную службу» </w:t>
            </w:r>
          </w:p>
          <w:p w:rsidR="00F54293" w:rsidRPr="0012573C" w:rsidRDefault="001B7D91" w:rsidP="00D7162D">
            <w:pPr>
              <w:spacing w:after="0" w:line="240" w:lineRule="auto"/>
              <w:ind w:firstLine="35"/>
              <w:jc w:val="both"/>
              <w:rPr>
                <w:rFonts w:ascii="Times New Roman" w:hAnsi="Times New Roman" w:cs="Times New Roman"/>
                <w:sz w:val="28"/>
                <w:szCs w:val="28"/>
              </w:rPr>
            </w:pPr>
            <w:r>
              <w:rPr>
                <w:rFonts w:ascii="Times New Roman" w:hAnsi="Times New Roman" w:cs="Times New Roman"/>
                <w:sz w:val="28"/>
                <w:szCs w:val="28"/>
              </w:rPr>
              <w:t xml:space="preserve">на </w:t>
            </w:r>
            <w:r w:rsidR="00B8091A">
              <w:rPr>
                <w:rFonts w:ascii="Times New Roman" w:hAnsi="Times New Roman" w:cs="Times New Roman"/>
                <w:sz w:val="28"/>
                <w:szCs w:val="28"/>
              </w:rPr>
              <w:t>2012-2014</w:t>
            </w:r>
            <w:r w:rsidR="00F54293" w:rsidRPr="0012573C">
              <w:rPr>
                <w:rFonts w:ascii="Times New Roman" w:hAnsi="Times New Roman" w:cs="Times New Roman"/>
                <w:sz w:val="28"/>
                <w:szCs w:val="28"/>
              </w:rPr>
              <w:t xml:space="preserve"> годы»</w:t>
            </w:r>
          </w:p>
        </w:tc>
      </w:tr>
    </w:tbl>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МЕТОДИКА</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оценки эффективности реализации муниципальной долгосрочной целевой программы «Профессиональная адаптация граждан, принятых</w:t>
      </w:r>
    </w:p>
    <w:p w:rsidR="00F54293" w:rsidRPr="0012573C" w:rsidRDefault="00C264DA" w:rsidP="00D716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муниципальную службу» на </w:t>
      </w:r>
      <w:r w:rsidR="00B8091A">
        <w:rPr>
          <w:rFonts w:ascii="Times New Roman" w:hAnsi="Times New Roman" w:cs="Times New Roman"/>
          <w:sz w:val="28"/>
          <w:szCs w:val="28"/>
        </w:rPr>
        <w:t>2012-2014</w:t>
      </w:r>
      <w:r w:rsidR="00F54293" w:rsidRPr="0012573C">
        <w:rPr>
          <w:rFonts w:ascii="Times New Roman" w:hAnsi="Times New Roman" w:cs="Times New Roman"/>
          <w:sz w:val="28"/>
          <w:szCs w:val="28"/>
        </w:rPr>
        <w:t xml:space="preserve"> годы»</w:t>
      </w:r>
    </w:p>
    <w:p w:rsidR="00F54293" w:rsidRPr="0012573C" w:rsidRDefault="00F54293" w:rsidP="00D7162D">
      <w:pPr>
        <w:spacing w:after="0" w:line="240" w:lineRule="auto"/>
        <w:jc w:val="both"/>
        <w:rPr>
          <w:rFonts w:ascii="Times New Roman" w:hAnsi="Times New Roman" w:cs="Times New Roman"/>
          <w:sz w:val="28"/>
          <w:szCs w:val="28"/>
        </w:rPr>
      </w:pP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1.</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Оценка эффективности реализации Программы будет осуществляться по двум направлениям:</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1.1.</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Оценка эффективности реализации Программы по степени достижения целевых показателей и индикаторов (далее – оценка).</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 xml:space="preserve">1.2. Оценка бюджетной эффективности Программы. </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2.</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3.</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Для оценки используются целевые показатели и индикаторы, которые отражают выполнение мероприятий Программы.</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4.</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Оценка осуществляется по годам в течение всего срока действия Программы.</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5.</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 xml:space="preserve">Оценка осуществляется по целевым показателям и индикаторам, характеризующим развитие муниципальной службы. </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6.</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7.</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Оценка эффективности хода реализации целевых показателей Программы осуществляется по следующим формулам:</w:t>
      </w:r>
    </w:p>
    <w:p w:rsidR="00F54293" w:rsidRPr="0012573C" w:rsidRDefault="00F54293" w:rsidP="00D7162D">
      <w:pPr>
        <w:autoSpaceDE w:val="0"/>
        <w:autoSpaceDN w:val="0"/>
        <w:adjustRightInd w:val="0"/>
        <w:spacing w:after="0" w:line="240" w:lineRule="auto"/>
        <w:ind w:left="709" w:firstLine="720"/>
        <w:jc w:val="both"/>
        <w:outlineLvl w:val="1"/>
        <w:rPr>
          <w:rFonts w:ascii="Times New Roman" w:hAnsi="Times New Roman" w:cs="Times New Roman"/>
          <w:sz w:val="28"/>
          <w:szCs w:val="28"/>
        </w:rPr>
      </w:pPr>
      <w:r w:rsidRPr="0012573C">
        <w:rPr>
          <w:rFonts w:ascii="Times New Roman" w:hAnsi="Times New Roman" w:cs="Times New Roman"/>
          <w:sz w:val="28"/>
          <w:szCs w:val="28"/>
        </w:rPr>
        <w:t>7.1. В отношении показателя, большее значение которого отражает большую эффективность, - по формуле</w:t>
      </w:r>
    </w:p>
    <w:p w:rsidR="00F54293" w:rsidRPr="0012573C" w:rsidRDefault="000E0A24" w:rsidP="00D716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85pt;margin-top:4.3pt;width:105.75pt;height:43.15pt;z-index:251660288;mso-wrap-edited:f" wrapcoords="6785 1964 831 5891 0 6873 554 9818 277 11782 2077 13745 6646 17673 6646 18655 9138 19636 9969 19636 10523 17673 16892 15709 20492 12764 19938 9818 20492 7364 19108 6382 8723 1964 6785 1964">
            <v:imagedata r:id="rId8" o:title=""/>
            <w10:wrap type="tight"/>
          </v:shape>
          <o:OLEObject Type="Embed" ProgID="Equation.3" ShapeID="_x0000_s1026" DrawAspect="Content" ObjectID="_1417938479" r:id="rId9"/>
        </w:pict>
      </w:r>
    </w:p>
    <w:p w:rsidR="00F54293" w:rsidRPr="0012573C" w:rsidRDefault="00F54293" w:rsidP="00D7162D">
      <w:pPr>
        <w:spacing w:after="0" w:line="240" w:lineRule="auto"/>
        <w:ind w:left="709"/>
        <w:jc w:val="both"/>
        <w:rPr>
          <w:rFonts w:ascii="Times New Roman" w:hAnsi="Times New Roman" w:cs="Times New Roman"/>
          <w:sz w:val="28"/>
          <w:szCs w:val="28"/>
        </w:rPr>
      </w:pPr>
      <w:r w:rsidRPr="0012573C">
        <w:rPr>
          <w:rFonts w:ascii="Times New Roman" w:hAnsi="Times New Roman" w:cs="Times New Roman"/>
          <w:sz w:val="28"/>
          <w:szCs w:val="28"/>
        </w:rPr>
        <w:t xml:space="preserve">                                                          где:</w:t>
      </w:r>
    </w:p>
    <w:p w:rsidR="00F54293" w:rsidRPr="0012573C" w:rsidRDefault="00F54293" w:rsidP="00D7162D">
      <w:pPr>
        <w:spacing w:after="0" w:line="240" w:lineRule="auto"/>
        <w:ind w:left="709"/>
        <w:jc w:val="both"/>
        <w:rPr>
          <w:rFonts w:ascii="Times New Roman" w:hAnsi="Times New Roman" w:cs="Times New Roman"/>
          <w:sz w:val="28"/>
          <w:szCs w:val="28"/>
        </w:rPr>
      </w:pPr>
    </w:p>
    <w:p w:rsidR="00F54293" w:rsidRPr="0012573C" w:rsidRDefault="00F54293" w:rsidP="00D7162D">
      <w:pPr>
        <w:spacing w:after="0" w:line="240" w:lineRule="auto"/>
        <w:ind w:left="709"/>
        <w:jc w:val="both"/>
        <w:rPr>
          <w:rFonts w:ascii="Times New Roman" w:hAnsi="Times New Roman" w:cs="Times New Roman"/>
          <w:sz w:val="28"/>
          <w:szCs w:val="28"/>
        </w:rPr>
      </w:pP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Э</w:t>
      </w:r>
      <w:r w:rsidRPr="0012573C">
        <w:rPr>
          <w:rFonts w:ascii="Times New Roman" w:hAnsi="Times New Roman" w:cs="Times New Roman"/>
          <w:sz w:val="28"/>
          <w:szCs w:val="28"/>
          <w:vertAlign w:val="subscript"/>
        </w:rPr>
        <w:t>п</w:t>
      </w:r>
      <w:r w:rsidRPr="0012573C">
        <w:rPr>
          <w:rFonts w:ascii="Times New Roman" w:hAnsi="Times New Roman" w:cs="Times New Roman"/>
          <w:sz w:val="28"/>
          <w:szCs w:val="28"/>
        </w:rPr>
        <w:t xml:space="preserve"> – эффективность хода реализации целевого показателя Программы</w:t>
      </w:r>
      <w:r w:rsidRPr="0012573C">
        <w:rPr>
          <w:rFonts w:ascii="Times New Roman" w:hAnsi="Times New Roman" w:cs="Times New Roman"/>
          <w:sz w:val="28"/>
          <w:szCs w:val="28"/>
        </w:rPr>
        <w:br/>
        <w:t>(процентов);</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ИД</w:t>
      </w:r>
      <w:r w:rsidRPr="0012573C">
        <w:rPr>
          <w:rFonts w:ascii="Times New Roman" w:hAnsi="Times New Roman" w:cs="Times New Roman"/>
          <w:sz w:val="28"/>
          <w:szCs w:val="28"/>
          <w:vertAlign w:val="subscript"/>
        </w:rPr>
        <w:t>п</w:t>
      </w:r>
      <w:r w:rsidRPr="0012573C">
        <w:rPr>
          <w:rFonts w:ascii="Times New Roman" w:hAnsi="Times New Roman" w:cs="Times New Roman"/>
          <w:sz w:val="28"/>
          <w:szCs w:val="28"/>
        </w:rPr>
        <w:t xml:space="preserve"> – фактическое значение индикатора, достигнутого в ходе реализации Программы;</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ИЦ</w:t>
      </w:r>
      <w:r w:rsidRPr="0012573C">
        <w:rPr>
          <w:rFonts w:ascii="Times New Roman" w:hAnsi="Times New Roman" w:cs="Times New Roman"/>
          <w:sz w:val="28"/>
          <w:szCs w:val="28"/>
          <w:vertAlign w:val="subscript"/>
        </w:rPr>
        <w:t>п</w:t>
      </w:r>
      <w:r w:rsidRPr="0012573C">
        <w:rPr>
          <w:rFonts w:ascii="Times New Roman" w:hAnsi="Times New Roman" w:cs="Times New Roman"/>
          <w:sz w:val="28"/>
          <w:szCs w:val="28"/>
        </w:rPr>
        <w:t xml:space="preserve"> – целевое значение индикатора, утвержденного Программой.</w:t>
      </w:r>
    </w:p>
    <w:p w:rsidR="00F54293" w:rsidRPr="0012573C" w:rsidRDefault="00F54293" w:rsidP="00D7162D">
      <w:pPr>
        <w:autoSpaceDE w:val="0"/>
        <w:autoSpaceDN w:val="0"/>
        <w:adjustRightInd w:val="0"/>
        <w:spacing w:after="0" w:line="240" w:lineRule="auto"/>
        <w:ind w:left="709" w:firstLine="720"/>
        <w:jc w:val="both"/>
        <w:outlineLvl w:val="1"/>
        <w:rPr>
          <w:rFonts w:ascii="Times New Roman" w:hAnsi="Times New Roman" w:cs="Times New Roman"/>
          <w:sz w:val="28"/>
          <w:szCs w:val="28"/>
        </w:rPr>
      </w:pPr>
      <w:r w:rsidRPr="0012573C">
        <w:rPr>
          <w:rFonts w:ascii="Times New Roman" w:hAnsi="Times New Roman" w:cs="Times New Roman"/>
          <w:sz w:val="28"/>
          <w:szCs w:val="28"/>
        </w:rPr>
        <w:lastRenderedPageBreak/>
        <w:t>7.2. В отношении показателя, меньшее значение которого отражает большую эффективность, - по формуле</w:t>
      </w:r>
    </w:p>
    <w:p w:rsidR="00F54293" w:rsidRPr="0012573C" w:rsidRDefault="000E0A24" w:rsidP="00D716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pict>
          <v:shape id="_x0000_s1028" type="#_x0000_t75" style="position:absolute;left:0;text-align:left;margin-left:181.85pt;margin-top:4.3pt;width:108.3pt;height:43.15pt;z-index:251662336;mso-wrap-edited:f" wrapcoords="6785 1964 831 5891 0 6873 554 9818 277 11782 2077 13745 6646 17673 6646 18655 9138 19636 9969 19636 10523 17673 16892 15709 20492 12764 19938 9818 20492 7364 19108 6382 8723 1964 6785 1964">
            <v:imagedata r:id="rId10" o:title=""/>
            <w10:wrap type="tight"/>
          </v:shape>
          <o:OLEObject Type="Embed" ProgID="Equation.3" ShapeID="_x0000_s1028" DrawAspect="Content" ObjectID="_1417938480" r:id="rId11"/>
        </w:pict>
      </w:r>
    </w:p>
    <w:p w:rsidR="00F54293" w:rsidRPr="0012573C" w:rsidRDefault="00F54293" w:rsidP="00D7162D">
      <w:pPr>
        <w:spacing w:after="0" w:line="240" w:lineRule="auto"/>
        <w:ind w:left="709"/>
        <w:jc w:val="both"/>
        <w:rPr>
          <w:rFonts w:ascii="Times New Roman" w:hAnsi="Times New Roman" w:cs="Times New Roman"/>
          <w:sz w:val="28"/>
          <w:szCs w:val="28"/>
        </w:rPr>
      </w:pPr>
      <w:r w:rsidRPr="0012573C">
        <w:rPr>
          <w:rFonts w:ascii="Times New Roman" w:hAnsi="Times New Roman" w:cs="Times New Roman"/>
          <w:sz w:val="28"/>
          <w:szCs w:val="28"/>
        </w:rPr>
        <w:t xml:space="preserve">                                                          где:</w:t>
      </w:r>
    </w:p>
    <w:p w:rsidR="00F54293" w:rsidRPr="0012573C" w:rsidRDefault="00F54293" w:rsidP="00D7162D">
      <w:pPr>
        <w:spacing w:after="0" w:line="240" w:lineRule="auto"/>
        <w:ind w:left="709"/>
        <w:jc w:val="both"/>
        <w:rPr>
          <w:rFonts w:ascii="Times New Roman" w:hAnsi="Times New Roman" w:cs="Times New Roman"/>
          <w:sz w:val="28"/>
          <w:szCs w:val="28"/>
        </w:rPr>
      </w:pPr>
    </w:p>
    <w:p w:rsidR="00F54293" w:rsidRPr="0012573C" w:rsidRDefault="00F54293" w:rsidP="00D7162D">
      <w:pPr>
        <w:spacing w:after="0" w:line="240" w:lineRule="auto"/>
        <w:ind w:left="709"/>
        <w:jc w:val="both"/>
        <w:rPr>
          <w:rFonts w:ascii="Times New Roman" w:hAnsi="Times New Roman" w:cs="Times New Roman"/>
          <w:sz w:val="28"/>
          <w:szCs w:val="28"/>
        </w:rPr>
      </w:pP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Э</w:t>
      </w:r>
      <w:r w:rsidRPr="0012573C">
        <w:rPr>
          <w:rFonts w:ascii="Times New Roman" w:hAnsi="Times New Roman" w:cs="Times New Roman"/>
          <w:sz w:val="28"/>
          <w:szCs w:val="28"/>
          <w:vertAlign w:val="subscript"/>
        </w:rPr>
        <w:t>п</w:t>
      </w:r>
      <w:r w:rsidRPr="0012573C">
        <w:rPr>
          <w:rFonts w:ascii="Times New Roman" w:hAnsi="Times New Roman" w:cs="Times New Roman"/>
          <w:sz w:val="28"/>
          <w:szCs w:val="28"/>
        </w:rPr>
        <w:t xml:space="preserve"> – эффективность хода реализации целевого показателя Программы</w:t>
      </w:r>
      <w:r w:rsidRPr="0012573C">
        <w:rPr>
          <w:rFonts w:ascii="Times New Roman" w:hAnsi="Times New Roman" w:cs="Times New Roman"/>
          <w:sz w:val="28"/>
          <w:szCs w:val="28"/>
        </w:rPr>
        <w:br/>
        <w:t>(процентов);</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ИД</w:t>
      </w:r>
      <w:r w:rsidRPr="0012573C">
        <w:rPr>
          <w:rFonts w:ascii="Times New Roman" w:hAnsi="Times New Roman" w:cs="Times New Roman"/>
          <w:sz w:val="28"/>
          <w:szCs w:val="28"/>
          <w:vertAlign w:val="subscript"/>
        </w:rPr>
        <w:t>п</w:t>
      </w:r>
      <w:r w:rsidRPr="0012573C">
        <w:rPr>
          <w:rFonts w:ascii="Times New Roman" w:hAnsi="Times New Roman" w:cs="Times New Roman"/>
          <w:sz w:val="28"/>
          <w:szCs w:val="28"/>
        </w:rPr>
        <w:t xml:space="preserve"> – фактическое значение индикатора, достигнутого в ходе реализации Программы;</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ИЦ</w:t>
      </w:r>
      <w:r w:rsidRPr="0012573C">
        <w:rPr>
          <w:rFonts w:ascii="Times New Roman" w:hAnsi="Times New Roman" w:cs="Times New Roman"/>
          <w:sz w:val="28"/>
          <w:szCs w:val="28"/>
          <w:vertAlign w:val="subscript"/>
        </w:rPr>
        <w:t>п</w:t>
      </w:r>
      <w:r w:rsidRPr="0012573C">
        <w:rPr>
          <w:rFonts w:ascii="Times New Roman" w:hAnsi="Times New Roman" w:cs="Times New Roman"/>
          <w:sz w:val="28"/>
          <w:szCs w:val="28"/>
        </w:rPr>
        <w:t xml:space="preserve"> – целевое значение индикатора, утвержденного Программой.</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8.</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Интегральная оценка эффективности реализации Программы определяется по следующей формуле:</w:t>
      </w:r>
    </w:p>
    <w:p w:rsidR="00F54293" w:rsidRPr="0012573C" w:rsidRDefault="00F54293" w:rsidP="00D7162D">
      <w:pPr>
        <w:spacing w:after="0" w:line="240" w:lineRule="auto"/>
        <w:ind w:left="709"/>
        <w:jc w:val="both"/>
        <w:rPr>
          <w:rFonts w:ascii="Times New Roman" w:hAnsi="Times New Roman" w:cs="Times New Roman"/>
          <w:sz w:val="28"/>
          <w:szCs w:val="28"/>
        </w:rPr>
      </w:pPr>
    </w:p>
    <w:p w:rsidR="00F54293" w:rsidRPr="0012573C" w:rsidRDefault="000E0A24" w:rsidP="00D7162D">
      <w:pPr>
        <w:spacing w:after="0" w:line="240" w:lineRule="auto"/>
        <w:ind w:left="709"/>
        <w:jc w:val="both"/>
        <w:rPr>
          <w:rFonts w:ascii="Times New Roman" w:hAnsi="Times New Roman" w:cs="Times New Roman"/>
          <w:sz w:val="28"/>
          <w:szCs w:val="28"/>
        </w:rPr>
      </w:pPr>
      <w:r>
        <w:rPr>
          <w:rFonts w:ascii="Times New Roman" w:hAnsi="Times New Roman" w:cs="Times New Roman"/>
          <w:noProof/>
          <w:sz w:val="28"/>
          <w:szCs w:val="28"/>
        </w:rPr>
        <w:pict>
          <v:group id="_x0000_s1029" editas="canvas" style="position:absolute;left:0;text-align:left;margin-left:162pt;margin-top:8.75pt;width:245.55pt;height:67.7pt;z-index:251663360" coordorigin="3807,5714" coordsize="5653,1512">
            <o:lock v:ext="edit" aspectratio="t"/>
            <v:shape id="_x0000_s1030" type="#_x0000_t75" style="position:absolute;left:3807;top:5714;width:5653;height:1512" o:preferrelative="f">
              <v:fill o:detectmouseclick="t"/>
              <v:path o:extrusionok="t" o:connecttype="none"/>
              <o:lock v:ext="edit" text="t"/>
            </v:shape>
            <v:line id="_x0000_s1031" style="position:absolute" from="4403,6083" to="4987,6084" strokeweight="17e-5mm"/>
            <v:line id="_x0000_s1032" style="position:absolute" from="5301,6083" to="5918,6084" strokeweight="17e-5mm"/>
            <v:line id="_x0000_s1033" style="position:absolute" from="6470,6083" to="7087,6084" strokeweight="17e-5mm"/>
            <v:line id="_x0000_s1034" style="position:absolute" from="4378,6493" to="7112,6494" strokeweight="36e-5mm"/>
            <v:rect id="_x0000_s1035" style="position:absolute;left:7356;top:6306;width:1266;height:693;mso-wrap-style:none" filled="f" stroked="f">
              <v:textbox style="mso-next-textbox:#_x0000_s1035;mso-fit-shape-to-text:t" inset="0,0,0,0">
                <w:txbxContent>
                  <w:p w:rsidR="00690F22" w:rsidRPr="002D4B0A" w:rsidRDefault="00690F22" w:rsidP="00F54293">
                    <w:r>
                      <w:rPr>
                        <w:color w:val="000000"/>
                        <w:sz w:val="30"/>
                        <w:szCs w:val="30"/>
                        <w:lang w:val="en-US"/>
                      </w:rPr>
                      <w:t>100,</w:t>
                    </w:r>
                    <w:r>
                      <w:rPr>
                        <w:color w:val="000000"/>
                        <w:sz w:val="30"/>
                        <w:szCs w:val="30"/>
                      </w:rPr>
                      <w:t xml:space="preserve"> где: </w:t>
                    </w:r>
                  </w:p>
                </w:txbxContent>
              </v:textbox>
            </v:rect>
            <v:rect id="_x0000_s1036" style="position:absolute;left:5669;top:6533;width:162;height:693;mso-wrap-style:none" filled="f" stroked="f">
              <v:textbox style="mso-next-textbox:#_x0000_s1036;mso-fit-shape-to-text:t" inset="0,0,0,0">
                <w:txbxContent>
                  <w:p w:rsidR="00690F22" w:rsidRDefault="00690F22" w:rsidP="00F54293">
                    <w:r>
                      <w:rPr>
                        <w:color w:val="000000"/>
                        <w:sz w:val="30"/>
                        <w:szCs w:val="30"/>
                        <w:lang w:val="en-US"/>
                      </w:rPr>
                      <w:t>к</w:t>
                    </w:r>
                  </w:p>
                </w:txbxContent>
              </v:textbox>
            </v:rect>
            <v:rect id="_x0000_s1037" style="position:absolute;left:6490;top:6123;width:443;height:693;mso-wrap-style:none" filled="f" stroked="f">
              <v:textbox style="mso-next-textbox:#_x0000_s1037;mso-fit-shape-to-text:t" inset="0,0,0,0">
                <w:txbxContent>
                  <w:p w:rsidR="00690F22" w:rsidRDefault="00690F22" w:rsidP="00F54293">
                    <w:r>
                      <w:rPr>
                        <w:color w:val="000000"/>
                        <w:sz w:val="30"/>
                        <w:szCs w:val="30"/>
                        <w:lang w:val="en-US"/>
                      </w:rPr>
                      <w:t>ИЦ</w:t>
                    </w:r>
                  </w:p>
                </w:txbxContent>
              </v:textbox>
            </v:rect>
            <v:rect id="_x0000_s1038" style="position:absolute;left:6495;top:5714;width:444;height:693;mso-wrap-style:none" filled="f" stroked="f">
              <v:textbox style="mso-next-textbox:#_x0000_s1038;mso-fit-shape-to-text:t" inset="0,0,0,0">
                <w:txbxContent>
                  <w:p w:rsidR="00690F22" w:rsidRDefault="00690F22" w:rsidP="00F54293">
                    <w:r>
                      <w:rPr>
                        <w:color w:val="000000"/>
                        <w:sz w:val="30"/>
                        <w:szCs w:val="30"/>
                        <w:lang w:val="en-US"/>
                      </w:rPr>
                      <w:t>ИД</w:t>
                    </w:r>
                  </w:p>
                </w:txbxContent>
              </v:textbox>
            </v:rect>
            <v:rect id="_x0000_s1039" style="position:absolute;left:6209;top:5897;width:263;height:694;mso-wrap-style:none" filled="f" stroked="f">
              <v:textbox style="mso-next-textbox:#_x0000_s1039;mso-fit-shape-to-text:t" inset="0,0,0,0">
                <w:txbxContent>
                  <w:p w:rsidR="00690F22" w:rsidRDefault="00690F22" w:rsidP="00F54293">
                    <w:r>
                      <w:rPr>
                        <w:color w:val="000000"/>
                        <w:sz w:val="30"/>
                        <w:szCs w:val="30"/>
                        <w:lang w:val="en-US"/>
                      </w:rPr>
                      <w:t>...</w:t>
                    </w:r>
                  </w:p>
                </w:txbxContent>
              </v:textbox>
            </v:rect>
            <v:rect id="_x0000_s1040" style="position:absolute;left:5322;top:6123;width:443;height:693;mso-wrap-style:none" filled="f" stroked="f">
              <v:textbox style="mso-next-textbox:#_x0000_s1040;mso-fit-shape-to-text:t" inset="0,0,0,0">
                <w:txbxContent>
                  <w:p w:rsidR="00690F22" w:rsidRDefault="00690F22" w:rsidP="00F54293">
                    <w:r>
                      <w:rPr>
                        <w:color w:val="000000"/>
                        <w:sz w:val="30"/>
                        <w:szCs w:val="30"/>
                        <w:lang w:val="en-US"/>
                      </w:rPr>
                      <w:t>ИЦ</w:t>
                    </w:r>
                  </w:p>
                </w:txbxContent>
              </v:textbox>
            </v:rect>
            <v:rect id="_x0000_s1041" style="position:absolute;left:5325;top:5714;width:445;height:693;mso-wrap-style:none" filled="f" stroked="f">
              <v:textbox style="mso-next-textbox:#_x0000_s1041;mso-fit-shape-to-text:t" inset="0,0,0,0">
                <w:txbxContent>
                  <w:p w:rsidR="00690F22" w:rsidRDefault="00690F22" w:rsidP="00F54293">
                    <w:r>
                      <w:rPr>
                        <w:color w:val="000000"/>
                        <w:sz w:val="30"/>
                        <w:szCs w:val="30"/>
                        <w:lang w:val="en-US"/>
                      </w:rPr>
                      <w:t>ИД</w:t>
                    </w:r>
                  </w:p>
                </w:txbxContent>
              </v:textbox>
            </v:rect>
            <v:rect id="_x0000_s1042" style="position:absolute;left:4423;top:6123;width:443;height:693;mso-wrap-style:none" filled="f" stroked="f">
              <v:textbox style="mso-next-textbox:#_x0000_s1042;mso-fit-shape-to-text:t" inset="0,0,0,0">
                <w:txbxContent>
                  <w:p w:rsidR="00690F22" w:rsidRDefault="00690F22" w:rsidP="00F54293">
                    <w:r>
                      <w:rPr>
                        <w:vanish/>
                        <w:sz w:val="24"/>
                        <w:szCs w:val="24"/>
                      </w:rPr>
                      <w:t xml:space="preserve">                  </w:t>
                    </w:r>
                    <w:r>
                      <w:rPr>
                        <w:color w:val="000000"/>
                        <w:sz w:val="30"/>
                        <w:szCs w:val="30"/>
                        <w:lang w:val="en-US"/>
                      </w:rPr>
                      <w:t>ИЦ</w:t>
                    </w:r>
                  </w:p>
                </w:txbxContent>
              </v:textbox>
            </v:rect>
            <v:rect id="_x0000_s1043" style="position:absolute;left:4429;top:5714;width:797;height:693" filled="f" stroked="f">
              <v:textbox style="mso-next-textbox:#_x0000_s1043;mso-fit-shape-to-text:t" inset="0,0,0,0">
                <w:txbxContent>
                  <w:p w:rsidR="00690F22" w:rsidRPr="00857953" w:rsidRDefault="00690F22" w:rsidP="00F54293">
                    <w:r>
                      <w:rPr>
                        <w:color w:val="000000"/>
                        <w:sz w:val="30"/>
                        <w:szCs w:val="30"/>
                        <w:lang w:val="en-US"/>
                      </w:rPr>
                      <w:t>ИД</w:t>
                    </w:r>
                    <w:r>
                      <w:rPr>
                        <w:color w:val="000000"/>
                        <w:sz w:val="30"/>
                        <w:szCs w:val="30"/>
                      </w:rPr>
                      <w:t xml:space="preserve">  *</w:t>
                    </w:r>
                  </w:p>
                </w:txbxContent>
              </v:textbox>
            </v:rect>
            <v:rect id="_x0000_s1044" style="position:absolute;left:3848;top:6306;width:190;height:693;mso-wrap-style:none" filled="f" stroked="f">
              <v:textbox style="mso-next-textbox:#_x0000_s1044;mso-fit-shape-to-text:t" inset="0,0,0,0">
                <w:txbxContent>
                  <w:p w:rsidR="00690F22" w:rsidRDefault="00690F22" w:rsidP="00F54293">
                    <w:r>
                      <w:rPr>
                        <w:color w:val="000000"/>
                        <w:sz w:val="30"/>
                        <w:szCs w:val="30"/>
                        <w:lang w:val="en-US"/>
                      </w:rPr>
                      <w:t>Э</w:t>
                    </w:r>
                  </w:p>
                </w:txbxContent>
              </v:textbox>
            </v:rect>
            <v:rect id="_x0000_s1045" style="position:absolute;left:6948;top:6304;width:97;height:505;mso-wrap-style:none" filled="f" stroked="f">
              <v:textbox style="mso-next-textbox:#_x0000_s1045;mso-fit-shape-to-text:t" inset="0,0,0,0">
                <w:txbxContent>
                  <w:p w:rsidR="00690F22" w:rsidRDefault="00690F22" w:rsidP="00F54293">
                    <w:r>
                      <w:rPr>
                        <w:color w:val="000000"/>
                        <w:sz w:val="18"/>
                        <w:szCs w:val="18"/>
                        <w:lang w:val="en-US"/>
                      </w:rPr>
                      <w:t>к</w:t>
                    </w:r>
                  </w:p>
                </w:txbxContent>
              </v:textbox>
            </v:rect>
            <v:rect id="_x0000_s1046" style="position:absolute;left:5781;top:6304;width:106;height:505;mso-wrap-style:none" filled="f" stroked="f">
              <v:textbox style="mso-next-textbox:#_x0000_s1046;mso-fit-shape-to-text:t" inset="0,0,0,0">
                <w:txbxContent>
                  <w:p w:rsidR="00690F22" w:rsidRDefault="00690F22" w:rsidP="00F54293">
                    <w:r>
                      <w:rPr>
                        <w:color w:val="000000"/>
                        <w:sz w:val="18"/>
                        <w:szCs w:val="18"/>
                        <w:lang w:val="en-US"/>
                      </w:rPr>
                      <w:t>2</w:t>
                    </w:r>
                  </w:p>
                </w:txbxContent>
              </v:textbox>
            </v:rect>
            <v:rect id="_x0000_s1047" style="position:absolute;left:5777;top:5893;width:105;height:506;mso-wrap-style:none" filled="f" stroked="f">
              <v:textbox style="mso-next-textbox:#_x0000_s1047;mso-fit-shape-to-text:t" inset="0,0,0,0">
                <w:txbxContent>
                  <w:p w:rsidR="00690F22" w:rsidRDefault="00690F22" w:rsidP="00F54293">
                    <w:r>
                      <w:rPr>
                        <w:color w:val="000000"/>
                        <w:sz w:val="18"/>
                        <w:szCs w:val="18"/>
                        <w:lang w:val="en-US"/>
                      </w:rPr>
                      <w:t>2</w:t>
                    </w:r>
                  </w:p>
                </w:txbxContent>
              </v:textbox>
            </v:rect>
            <v:rect id="_x0000_s1048" style="position:absolute;left:4864;top:6304;width:106;height:505;mso-wrap-style:none" filled="f" stroked="f">
              <v:textbox style="mso-next-textbox:#_x0000_s1048;mso-fit-shape-to-text:t" inset="0,0,0,0">
                <w:txbxContent>
                  <w:p w:rsidR="00690F22" w:rsidRDefault="00690F22" w:rsidP="00F54293">
                    <w:r>
                      <w:rPr>
                        <w:color w:val="000000"/>
                        <w:sz w:val="18"/>
                        <w:szCs w:val="18"/>
                        <w:lang w:val="en-US"/>
                      </w:rPr>
                      <w:t>1</w:t>
                    </w:r>
                  </w:p>
                </w:txbxContent>
              </v:textbox>
            </v:rect>
            <v:rect id="_x0000_s1049" style="position:absolute;left:4859;top:5893;width:106;height:506;mso-wrap-style:none" filled="f" stroked="f">
              <v:textbox style="mso-next-textbox:#_x0000_s1049;mso-fit-shape-to-text:t" inset="0,0,0,0">
                <w:txbxContent>
                  <w:p w:rsidR="00690F22" w:rsidRDefault="00690F22" w:rsidP="00F54293">
                    <w:r>
                      <w:rPr>
                        <w:color w:val="000000"/>
                        <w:sz w:val="18"/>
                        <w:szCs w:val="18"/>
                        <w:lang w:val="en-US"/>
                      </w:rPr>
                      <w:t>1</w:t>
                    </w:r>
                  </w:p>
                </w:txbxContent>
              </v:textbox>
            </v:rect>
            <v:rect id="_x0000_s1050" style="position:absolute;left:7167;top:6273;width:190;height:696;mso-wrap-style:none" filled="f" stroked="f">
              <v:textbox style="mso-next-textbox:#_x0000_s1050;mso-fit-shape-to-text:t" inset="0,0,0,0">
                <w:txbxContent>
                  <w:p w:rsidR="00690F22" w:rsidRDefault="00690F22" w:rsidP="00F54293">
                    <w:r>
                      <w:rPr>
                        <w:rFonts w:ascii="Symbol" w:hAnsi="Symbol" w:cs="Symbol"/>
                        <w:color w:val="000000"/>
                        <w:sz w:val="30"/>
                        <w:szCs w:val="30"/>
                        <w:lang w:val="en-US"/>
                      </w:rPr>
                      <w:t></w:t>
                    </w:r>
                  </w:p>
                </w:txbxContent>
              </v:textbox>
            </v:rect>
            <v:rect id="_x0000_s1051" style="position:absolute;left:5993;top:5863;width:190;height:695;mso-wrap-style:none" filled="f" stroked="f">
              <v:textbox style="mso-next-textbox:#_x0000_s1051;mso-fit-shape-to-text:t" inset="0,0,0,0">
                <w:txbxContent>
                  <w:p w:rsidR="00690F22" w:rsidRDefault="00690F22" w:rsidP="00F54293">
                    <w:r>
                      <w:rPr>
                        <w:rFonts w:ascii="Symbol" w:hAnsi="Symbol" w:cs="Symbol"/>
                        <w:color w:val="000000"/>
                        <w:sz w:val="30"/>
                        <w:szCs w:val="30"/>
                        <w:lang w:val="en-US"/>
                      </w:rPr>
                      <w:t></w:t>
                    </w:r>
                  </w:p>
                </w:txbxContent>
              </v:textbox>
            </v:rect>
            <v:rect id="_x0000_s1052" style="position:absolute;left:5061;top:5863;width:189;height:695;mso-wrap-style:none" filled="f" stroked="f">
              <v:textbox style="mso-next-textbox:#_x0000_s1052;mso-fit-shape-to-text:t" inset="0,0,0,0">
                <w:txbxContent>
                  <w:p w:rsidR="00690F22" w:rsidRDefault="00690F22" w:rsidP="00F54293">
                    <w:r>
                      <w:rPr>
                        <w:rFonts w:ascii="Symbol" w:hAnsi="Symbol" w:cs="Symbol"/>
                        <w:color w:val="000000"/>
                        <w:sz w:val="30"/>
                        <w:szCs w:val="30"/>
                        <w:lang w:val="en-US"/>
                      </w:rPr>
                      <w:t></w:t>
                    </w:r>
                  </w:p>
                </w:txbxContent>
              </v:textbox>
            </v:rect>
            <v:rect id="_x0000_s1053" style="position:absolute;left:4127;top:6273;width:190;height:696;mso-wrap-style:none" filled="f" stroked="f">
              <v:textbox style="mso-next-textbox:#_x0000_s1053;mso-fit-shape-to-text:t" inset="0,0,0,0">
                <w:txbxContent>
                  <w:p w:rsidR="00690F22" w:rsidRDefault="00690F22" w:rsidP="00F54293">
                    <w:r>
                      <w:rPr>
                        <w:rFonts w:ascii="Symbol" w:hAnsi="Symbol" w:cs="Symbol"/>
                        <w:color w:val="000000"/>
                        <w:sz w:val="30"/>
                        <w:szCs w:val="30"/>
                        <w:lang w:val="en-US"/>
                      </w:rPr>
                      <w:t></w:t>
                    </w:r>
                  </w:p>
                </w:txbxContent>
              </v:textbox>
            </v:rect>
            <v:rect id="_x0000_s1054" style="position:absolute;left:6984;top:5935;width:97;height:506;mso-wrap-style:none" filled="f" stroked="f">
              <v:textbox style="mso-next-textbox:#_x0000_s1054;mso-fit-shape-to-text:t" inset="0,0,0,0">
                <w:txbxContent>
                  <w:p w:rsidR="00690F22" w:rsidRDefault="00690F22" w:rsidP="00F54293">
                    <w:r>
                      <w:rPr>
                        <w:color w:val="000000"/>
                        <w:sz w:val="18"/>
                        <w:szCs w:val="18"/>
                        <w:lang w:val="en-US"/>
                      </w:rPr>
                      <w:t>к</w:t>
                    </w:r>
                  </w:p>
                </w:txbxContent>
              </v:textbox>
            </v:rect>
          </v:group>
        </w:pict>
      </w:r>
    </w:p>
    <w:p w:rsidR="00F54293" w:rsidRPr="0012573C" w:rsidRDefault="00F54293" w:rsidP="00D7162D">
      <w:pPr>
        <w:spacing w:after="0" w:line="240" w:lineRule="auto"/>
        <w:ind w:left="709"/>
        <w:jc w:val="both"/>
        <w:rPr>
          <w:rFonts w:ascii="Times New Roman" w:hAnsi="Times New Roman" w:cs="Times New Roman"/>
          <w:sz w:val="28"/>
          <w:szCs w:val="28"/>
        </w:rPr>
      </w:pPr>
    </w:p>
    <w:p w:rsidR="00F54293" w:rsidRPr="0012573C" w:rsidRDefault="00F54293" w:rsidP="00D7162D">
      <w:pPr>
        <w:spacing w:after="0" w:line="240" w:lineRule="auto"/>
        <w:ind w:left="709"/>
        <w:jc w:val="both"/>
        <w:rPr>
          <w:rFonts w:ascii="Times New Roman" w:hAnsi="Times New Roman" w:cs="Times New Roman"/>
          <w:sz w:val="28"/>
          <w:szCs w:val="28"/>
        </w:rPr>
      </w:pPr>
    </w:p>
    <w:p w:rsidR="00F54293" w:rsidRPr="0012573C" w:rsidRDefault="00F54293" w:rsidP="00D7162D">
      <w:pPr>
        <w:spacing w:after="0" w:line="240" w:lineRule="auto"/>
        <w:ind w:left="709"/>
        <w:jc w:val="both"/>
        <w:rPr>
          <w:rFonts w:ascii="Times New Roman" w:hAnsi="Times New Roman" w:cs="Times New Roman"/>
          <w:sz w:val="28"/>
          <w:szCs w:val="28"/>
        </w:rPr>
      </w:pPr>
      <w:r w:rsidRPr="0012573C">
        <w:rPr>
          <w:rFonts w:ascii="Times New Roman" w:hAnsi="Times New Roman" w:cs="Times New Roman"/>
          <w:sz w:val="28"/>
          <w:szCs w:val="28"/>
        </w:rPr>
        <w:t xml:space="preserve">                                    </w:t>
      </w:r>
    </w:p>
    <w:p w:rsidR="00F54293" w:rsidRPr="0012573C" w:rsidRDefault="00F54293" w:rsidP="00D7162D">
      <w:pPr>
        <w:spacing w:after="0" w:line="240" w:lineRule="auto"/>
        <w:ind w:left="709"/>
        <w:jc w:val="both"/>
        <w:rPr>
          <w:rFonts w:ascii="Times New Roman" w:hAnsi="Times New Roman" w:cs="Times New Roman"/>
          <w:sz w:val="28"/>
          <w:szCs w:val="28"/>
        </w:rPr>
      </w:pPr>
    </w:p>
    <w:p w:rsidR="00F54293" w:rsidRPr="0012573C" w:rsidRDefault="000E0A24" w:rsidP="00D7162D">
      <w:pPr>
        <w:spacing w:after="0" w:line="240" w:lineRule="auto"/>
        <w:ind w:left="709" w:firstLine="720"/>
        <w:jc w:val="both"/>
        <w:rPr>
          <w:rFonts w:ascii="Times New Roman" w:hAnsi="Times New Roman" w:cs="Times New Roman"/>
          <w:sz w:val="28"/>
          <w:szCs w:val="28"/>
        </w:rPr>
      </w:pPr>
      <w:r>
        <w:rPr>
          <w:rFonts w:ascii="Times New Roman" w:hAnsi="Times New Roman" w:cs="Times New Roman"/>
          <w:noProof/>
          <w:sz w:val="28"/>
          <w:szCs w:val="28"/>
        </w:rPr>
        <w:pict>
          <v:rect id="_x0000_s1056" style="position:absolute;left:0;text-align:left;margin-left:214.5pt;margin-top:31.7pt;width:28.5pt;height:34.5pt;z-index:251665408" filled="f" stroked="f">
            <v:textbox style="mso-next-textbox:#_x0000_s1056;mso-fit-shape-to-text:t" inset="0,0,0,0">
              <w:txbxContent>
                <w:p w:rsidR="00690F22" w:rsidRPr="002D4B0A" w:rsidRDefault="00690F22" w:rsidP="00F54293">
                  <w:r w:rsidRPr="002D4B0A">
                    <w:rPr>
                      <w:color w:val="000000"/>
                      <w:sz w:val="30"/>
                      <w:szCs w:val="30"/>
                      <w:lang w:val="en-US"/>
                    </w:rPr>
                    <w:t>И</w:t>
                  </w:r>
                  <w:r w:rsidRPr="002D4B0A">
                    <w:rPr>
                      <w:color w:val="000000"/>
                      <w:sz w:val="30"/>
                      <w:szCs w:val="30"/>
                    </w:rPr>
                    <w:t xml:space="preserve">Д  </w:t>
                  </w:r>
                </w:p>
              </w:txbxContent>
            </v:textbox>
          </v:rect>
        </w:pict>
      </w:r>
      <w:r>
        <w:rPr>
          <w:rFonts w:ascii="Times New Roman" w:hAnsi="Times New Roman" w:cs="Times New Roman"/>
          <w:noProof/>
          <w:sz w:val="28"/>
          <w:szCs w:val="28"/>
        </w:rPr>
        <w:pict>
          <v:rect id="_x0000_s1055" style="position:absolute;left:0;text-align:left;margin-left:215.25pt;margin-top:18.2pt;width:28.5pt;height:34.5pt;z-index:251664384" filled="f" stroked="f">
            <v:textbox style="mso-next-textbox:#_x0000_s1055;mso-fit-shape-to-text:t" inset="0,0,0,0">
              <w:txbxContent>
                <w:p w:rsidR="00690F22" w:rsidRPr="00857953" w:rsidRDefault="00690F22" w:rsidP="00F54293">
                  <w:r w:rsidRPr="002D4B0A">
                    <w:rPr>
                      <w:color w:val="000000"/>
                      <w:sz w:val="30"/>
                      <w:szCs w:val="30"/>
                      <w:u w:val="single"/>
                      <w:lang w:val="en-US"/>
                    </w:rPr>
                    <w:t>И</w:t>
                  </w:r>
                  <w:r w:rsidRPr="002D4B0A">
                    <w:rPr>
                      <w:color w:val="000000"/>
                      <w:sz w:val="30"/>
                      <w:szCs w:val="30"/>
                      <w:u w:val="single"/>
                    </w:rPr>
                    <w:t>Ц</w:t>
                  </w:r>
                  <w:r>
                    <w:rPr>
                      <w:color w:val="000000"/>
                      <w:sz w:val="30"/>
                      <w:szCs w:val="30"/>
                    </w:rPr>
                    <w:t xml:space="preserve">  </w:t>
                  </w:r>
                </w:p>
              </w:txbxContent>
            </v:textbox>
          </v:rect>
        </w:pict>
      </w:r>
      <w:r w:rsidR="00F54293" w:rsidRPr="0012573C">
        <w:rPr>
          <w:rFonts w:ascii="Times New Roman" w:hAnsi="Times New Roman" w:cs="Times New Roman"/>
          <w:sz w:val="28"/>
          <w:szCs w:val="28"/>
        </w:rPr>
        <w:t xml:space="preserve">*  для показателя, меньшее значение которого отражает большую эффективность применяется </w:t>
      </w:r>
    </w:p>
    <w:p w:rsidR="00F54293" w:rsidRPr="0012573C" w:rsidRDefault="00F54293" w:rsidP="00D7162D">
      <w:pPr>
        <w:spacing w:after="0" w:line="240" w:lineRule="auto"/>
        <w:ind w:left="709" w:firstLine="720"/>
        <w:jc w:val="both"/>
        <w:rPr>
          <w:rFonts w:ascii="Times New Roman" w:hAnsi="Times New Roman" w:cs="Times New Roman"/>
          <w:sz w:val="28"/>
          <w:szCs w:val="28"/>
        </w:rPr>
      </w:pPr>
    </w:p>
    <w:p w:rsidR="00F54293" w:rsidRPr="0012573C" w:rsidRDefault="00F54293" w:rsidP="00D7162D">
      <w:pPr>
        <w:spacing w:after="0" w:line="240" w:lineRule="auto"/>
        <w:ind w:left="709" w:firstLine="720"/>
        <w:jc w:val="both"/>
        <w:rPr>
          <w:rFonts w:ascii="Times New Roman" w:hAnsi="Times New Roman" w:cs="Times New Roman"/>
          <w:sz w:val="28"/>
          <w:szCs w:val="28"/>
        </w:rPr>
      </w:pP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Э – эффективность реализации Программы (процентов);</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ИД – фактические значения индикаторов, достигнутые в ходе реализации Программы;</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ИЦ – целевые значения индикаторов, утвержденные Программой;</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к – количество индикаторов Программы.</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9. При значении интегральной оценки эффективности:</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100 процентов – реализация Программы считается эффективной;</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менее 100 процентов – реализация Программы считается неэффективной;</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более 100 процентов – реализация Программы считается наиболее эффективной.</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10.</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F54293" w:rsidRPr="0012573C" w:rsidRDefault="000E0A24" w:rsidP="00D716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pict>
          <v:shape id="_x0000_s1027" type="#_x0000_t75" style="position:absolute;left:0;text-align:left;margin-left:180pt;margin-top:12.15pt;width:109.85pt;height:43.15pt;z-index:251661312;mso-wrap-edited:f" wrapcoords="6785 1964 831 5891 0 6873 554 9818 277 11782 2077 13745 6646 17673 6646 18655 9138 19636 9969 19636 10523 17673 16892 15709 20492 12764 19938 9818 20492 7364 19108 6382 8723 1964 6785 1964">
            <v:imagedata r:id="rId12" o:title=""/>
            <w10:wrap type="tight"/>
          </v:shape>
          <o:OLEObject Type="Embed" ProgID="Equation.3" ShapeID="_x0000_s1027" DrawAspect="Content" ObjectID="_1417938481" r:id="rId13"/>
        </w:pict>
      </w:r>
    </w:p>
    <w:p w:rsidR="00F54293" w:rsidRPr="0012573C" w:rsidRDefault="00F54293" w:rsidP="00D7162D">
      <w:pPr>
        <w:spacing w:after="0" w:line="240" w:lineRule="auto"/>
        <w:ind w:left="709"/>
        <w:jc w:val="both"/>
        <w:rPr>
          <w:rFonts w:ascii="Times New Roman" w:hAnsi="Times New Roman" w:cs="Times New Roman"/>
          <w:sz w:val="28"/>
          <w:szCs w:val="28"/>
        </w:rPr>
      </w:pPr>
      <w:r w:rsidRPr="0012573C">
        <w:rPr>
          <w:rFonts w:ascii="Times New Roman" w:hAnsi="Times New Roman" w:cs="Times New Roman"/>
          <w:sz w:val="28"/>
          <w:szCs w:val="28"/>
        </w:rPr>
        <w:t xml:space="preserve">                                           где:</w:t>
      </w:r>
    </w:p>
    <w:p w:rsidR="00F54293" w:rsidRPr="0012573C" w:rsidRDefault="00F54293" w:rsidP="00D7162D">
      <w:pPr>
        <w:spacing w:after="0" w:line="240" w:lineRule="auto"/>
        <w:ind w:left="709"/>
        <w:jc w:val="both"/>
        <w:rPr>
          <w:rFonts w:ascii="Times New Roman" w:hAnsi="Times New Roman" w:cs="Times New Roman"/>
          <w:sz w:val="28"/>
          <w:szCs w:val="28"/>
        </w:rPr>
      </w:pPr>
    </w:p>
    <w:p w:rsidR="00F54293" w:rsidRPr="0012573C" w:rsidRDefault="00F54293" w:rsidP="00D7162D">
      <w:pPr>
        <w:spacing w:after="0" w:line="240" w:lineRule="auto"/>
        <w:ind w:left="709"/>
        <w:jc w:val="both"/>
        <w:rPr>
          <w:rFonts w:ascii="Times New Roman" w:hAnsi="Times New Roman" w:cs="Times New Roman"/>
          <w:sz w:val="28"/>
          <w:szCs w:val="28"/>
        </w:rPr>
      </w:pP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 xml:space="preserve">Э </w:t>
      </w:r>
      <w:r w:rsidRPr="0012573C">
        <w:rPr>
          <w:rFonts w:ascii="Times New Roman" w:hAnsi="Times New Roman" w:cs="Times New Roman"/>
          <w:sz w:val="28"/>
          <w:szCs w:val="28"/>
          <w:vertAlign w:val="subscript"/>
        </w:rPr>
        <w:t>бюд</w:t>
      </w:r>
      <w:r w:rsidRPr="0012573C">
        <w:rPr>
          <w:rFonts w:ascii="Times New Roman" w:hAnsi="Times New Roman" w:cs="Times New Roman"/>
          <w:sz w:val="28"/>
          <w:szCs w:val="28"/>
        </w:rPr>
        <w:t xml:space="preserve"> – бюджетная эффективность Программы;</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lastRenderedPageBreak/>
        <w:t>Ф</w:t>
      </w:r>
      <w:r w:rsidRPr="0012573C">
        <w:rPr>
          <w:rFonts w:ascii="Times New Roman" w:hAnsi="Times New Roman" w:cs="Times New Roman"/>
          <w:sz w:val="28"/>
          <w:szCs w:val="28"/>
          <w:vertAlign w:val="subscript"/>
        </w:rPr>
        <w:t>и</w:t>
      </w:r>
      <w:r w:rsidRPr="0012573C">
        <w:rPr>
          <w:rFonts w:ascii="Times New Roman" w:hAnsi="Times New Roman" w:cs="Times New Roman"/>
          <w:sz w:val="28"/>
          <w:szCs w:val="28"/>
        </w:rPr>
        <w:t xml:space="preserve"> – фактическое использование средств;</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Ф</w:t>
      </w:r>
      <w:r w:rsidRPr="0012573C">
        <w:rPr>
          <w:rFonts w:ascii="Times New Roman" w:hAnsi="Times New Roman" w:cs="Times New Roman"/>
          <w:sz w:val="28"/>
          <w:szCs w:val="28"/>
          <w:vertAlign w:val="subscript"/>
        </w:rPr>
        <w:t>п</w:t>
      </w:r>
      <w:r w:rsidRPr="0012573C">
        <w:rPr>
          <w:rFonts w:ascii="Times New Roman" w:hAnsi="Times New Roman" w:cs="Times New Roman"/>
          <w:sz w:val="28"/>
          <w:szCs w:val="28"/>
        </w:rPr>
        <w:t xml:space="preserve"> – планируемое использование средств.</w:t>
      </w:r>
    </w:p>
    <w:p w:rsidR="00F54293" w:rsidRPr="0012573C" w:rsidRDefault="00F54293" w:rsidP="00D7162D">
      <w:pPr>
        <w:spacing w:after="0" w:line="240" w:lineRule="auto"/>
        <w:ind w:left="709" w:firstLine="720"/>
        <w:jc w:val="both"/>
        <w:rPr>
          <w:rFonts w:ascii="Times New Roman" w:hAnsi="Times New Roman" w:cs="Times New Roman"/>
          <w:sz w:val="28"/>
          <w:szCs w:val="28"/>
        </w:rPr>
      </w:pPr>
      <w:r w:rsidRPr="0012573C">
        <w:rPr>
          <w:rFonts w:ascii="Times New Roman" w:hAnsi="Times New Roman" w:cs="Times New Roman"/>
          <w:sz w:val="28"/>
          <w:szCs w:val="28"/>
        </w:rPr>
        <w:t>11.</w:t>
      </w:r>
      <w:r w:rsidRPr="0012573C">
        <w:rPr>
          <w:rFonts w:ascii="Times New Roman" w:hAnsi="Times New Roman" w:cs="Times New Roman"/>
          <w:sz w:val="28"/>
          <w:szCs w:val="28"/>
          <w:lang w:val="en-US"/>
        </w:rPr>
        <w:t> </w:t>
      </w:r>
      <w:r w:rsidRPr="0012573C">
        <w:rPr>
          <w:rFonts w:ascii="Times New Roman" w:hAnsi="Times New Roman" w:cs="Times New Roman"/>
          <w:sz w:val="28"/>
          <w:szCs w:val="28"/>
        </w:rPr>
        <w:t xml:space="preserve">Оценка эффективности реализации Программы осуществляется Администрацией </w:t>
      </w:r>
      <w:r w:rsidR="00FD0919">
        <w:rPr>
          <w:rFonts w:ascii="Times New Roman" w:hAnsi="Times New Roman" w:cs="Times New Roman"/>
          <w:sz w:val="28"/>
          <w:szCs w:val="28"/>
        </w:rPr>
        <w:t>Старостаничного</w:t>
      </w:r>
      <w:r w:rsidRPr="0012573C">
        <w:rPr>
          <w:rFonts w:ascii="Times New Roman" w:hAnsi="Times New Roman" w:cs="Times New Roman"/>
          <w:sz w:val="28"/>
          <w:szCs w:val="28"/>
        </w:rPr>
        <w:t xml:space="preserve"> сельского поселения.</w:t>
      </w:r>
    </w:p>
    <w:p w:rsidR="00F54293" w:rsidRPr="0012573C" w:rsidRDefault="00F54293" w:rsidP="00D7162D">
      <w:pPr>
        <w:spacing w:after="0" w:line="240" w:lineRule="auto"/>
        <w:jc w:val="both"/>
        <w:rPr>
          <w:rFonts w:ascii="Times New Roman" w:hAnsi="Times New Roman" w:cs="Times New Roman"/>
          <w:sz w:val="28"/>
          <w:szCs w:val="28"/>
        </w:rPr>
      </w:pPr>
      <w:r w:rsidRPr="0012573C">
        <w:rPr>
          <w:rFonts w:ascii="Times New Roman" w:hAnsi="Times New Roman" w:cs="Times New Roman"/>
          <w:sz w:val="28"/>
          <w:szCs w:val="28"/>
        </w:rPr>
        <w:t xml:space="preserve">                        </w:t>
      </w:r>
    </w:p>
    <w:p w:rsidR="00F54293" w:rsidRPr="0012573C" w:rsidRDefault="00F54293" w:rsidP="00D7162D">
      <w:pPr>
        <w:spacing w:after="0" w:line="240" w:lineRule="auto"/>
        <w:jc w:val="both"/>
        <w:rPr>
          <w:rFonts w:ascii="Times New Roman" w:hAnsi="Times New Roman" w:cs="Times New Roman"/>
          <w:sz w:val="28"/>
          <w:szCs w:val="28"/>
        </w:rPr>
      </w:pPr>
    </w:p>
    <w:p w:rsidR="00FB1FC0" w:rsidRPr="0012573C" w:rsidRDefault="00FB1FC0" w:rsidP="00D7162D">
      <w:pPr>
        <w:spacing w:after="0" w:line="240" w:lineRule="auto"/>
        <w:jc w:val="both"/>
        <w:rPr>
          <w:rFonts w:ascii="Times New Roman" w:hAnsi="Times New Roman" w:cs="Times New Roman"/>
          <w:sz w:val="28"/>
          <w:szCs w:val="28"/>
        </w:rPr>
      </w:pPr>
    </w:p>
    <w:sectPr w:rsidR="00FB1FC0" w:rsidRPr="0012573C" w:rsidSect="009B40AD">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2E0" w:rsidRDefault="003052E0" w:rsidP="00F55504">
      <w:pPr>
        <w:spacing w:after="0" w:line="240" w:lineRule="auto"/>
      </w:pPr>
      <w:r>
        <w:separator/>
      </w:r>
    </w:p>
  </w:endnote>
  <w:endnote w:type="continuationSeparator" w:id="1">
    <w:p w:rsidR="003052E0" w:rsidRDefault="003052E0" w:rsidP="00F55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22" w:rsidRDefault="00690F22" w:rsidP="007E2505">
    <w:pPr>
      <w:pStyle w:val="a7"/>
      <w:jc w:val="right"/>
    </w:pPr>
    <w:fldSimple w:instr=" PAGE   \* MERGEFORMAT ">
      <w:r w:rsidR="00D425F4">
        <w:rPr>
          <w:noProof/>
        </w:rPr>
        <w:t>20</w:t>
      </w:r>
    </w:fldSimple>
  </w:p>
  <w:p w:rsidR="00690F22" w:rsidRDefault="00690F22" w:rsidP="007E25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2E0" w:rsidRDefault="003052E0" w:rsidP="00F55504">
      <w:pPr>
        <w:spacing w:after="0" w:line="240" w:lineRule="auto"/>
      </w:pPr>
      <w:r>
        <w:separator/>
      </w:r>
    </w:p>
  </w:footnote>
  <w:footnote w:type="continuationSeparator" w:id="1">
    <w:p w:rsidR="003052E0" w:rsidRDefault="003052E0" w:rsidP="00F55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useFELayout/>
  </w:compat>
  <w:rsids>
    <w:rsidRoot w:val="00F54293"/>
    <w:rsid w:val="00053CB7"/>
    <w:rsid w:val="000C6E6D"/>
    <w:rsid w:val="000D20F7"/>
    <w:rsid w:val="000D36D2"/>
    <w:rsid w:val="000E0A24"/>
    <w:rsid w:val="00113264"/>
    <w:rsid w:val="0012573C"/>
    <w:rsid w:val="001B4F98"/>
    <w:rsid w:val="001B7D91"/>
    <w:rsid w:val="00226826"/>
    <w:rsid w:val="00244C0C"/>
    <w:rsid w:val="002871B6"/>
    <w:rsid w:val="002A17E1"/>
    <w:rsid w:val="002D3A20"/>
    <w:rsid w:val="002E38D3"/>
    <w:rsid w:val="003009E0"/>
    <w:rsid w:val="003052E0"/>
    <w:rsid w:val="0035679A"/>
    <w:rsid w:val="00361DF9"/>
    <w:rsid w:val="003E20F7"/>
    <w:rsid w:val="00402A6A"/>
    <w:rsid w:val="004805AF"/>
    <w:rsid w:val="004C026B"/>
    <w:rsid w:val="004C4DC8"/>
    <w:rsid w:val="005047E3"/>
    <w:rsid w:val="00523C88"/>
    <w:rsid w:val="005509D0"/>
    <w:rsid w:val="00557F7B"/>
    <w:rsid w:val="005675BE"/>
    <w:rsid w:val="005901C0"/>
    <w:rsid w:val="00607382"/>
    <w:rsid w:val="0063242F"/>
    <w:rsid w:val="0066047B"/>
    <w:rsid w:val="00662554"/>
    <w:rsid w:val="006758A5"/>
    <w:rsid w:val="00685C5B"/>
    <w:rsid w:val="00690F22"/>
    <w:rsid w:val="006B08E8"/>
    <w:rsid w:val="006D3BAE"/>
    <w:rsid w:val="007060C8"/>
    <w:rsid w:val="00737015"/>
    <w:rsid w:val="00754316"/>
    <w:rsid w:val="007678F4"/>
    <w:rsid w:val="007D7B8C"/>
    <w:rsid w:val="007E2505"/>
    <w:rsid w:val="0080533A"/>
    <w:rsid w:val="00826673"/>
    <w:rsid w:val="00861BE6"/>
    <w:rsid w:val="008A4D7B"/>
    <w:rsid w:val="00921089"/>
    <w:rsid w:val="00956155"/>
    <w:rsid w:val="00965613"/>
    <w:rsid w:val="009B40AD"/>
    <w:rsid w:val="009B4240"/>
    <w:rsid w:val="009B5CBA"/>
    <w:rsid w:val="009B6F68"/>
    <w:rsid w:val="009D10A5"/>
    <w:rsid w:val="009E016D"/>
    <w:rsid w:val="009E256E"/>
    <w:rsid w:val="00A72056"/>
    <w:rsid w:val="00AE4943"/>
    <w:rsid w:val="00B22C00"/>
    <w:rsid w:val="00B45E1E"/>
    <w:rsid w:val="00B8091A"/>
    <w:rsid w:val="00B90079"/>
    <w:rsid w:val="00B97B9A"/>
    <w:rsid w:val="00BD5639"/>
    <w:rsid w:val="00BF1312"/>
    <w:rsid w:val="00C264DA"/>
    <w:rsid w:val="00CA78B9"/>
    <w:rsid w:val="00D06EC4"/>
    <w:rsid w:val="00D11429"/>
    <w:rsid w:val="00D13834"/>
    <w:rsid w:val="00D31C29"/>
    <w:rsid w:val="00D425F4"/>
    <w:rsid w:val="00D57F42"/>
    <w:rsid w:val="00D7162D"/>
    <w:rsid w:val="00D80DB8"/>
    <w:rsid w:val="00D8699C"/>
    <w:rsid w:val="00DA2263"/>
    <w:rsid w:val="00DE6786"/>
    <w:rsid w:val="00E41E6D"/>
    <w:rsid w:val="00F2653F"/>
    <w:rsid w:val="00F54293"/>
    <w:rsid w:val="00F55504"/>
    <w:rsid w:val="00F90105"/>
    <w:rsid w:val="00FB1FC0"/>
    <w:rsid w:val="00FD0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04"/>
  </w:style>
  <w:style w:type="paragraph" w:styleId="1">
    <w:name w:val="heading 1"/>
    <w:basedOn w:val="a"/>
    <w:next w:val="a"/>
    <w:link w:val="10"/>
    <w:qFormat/>
    <w:rsid w:val="00F54293"/>
    <w:pPr>
      <w:keepNext/>
      <w:spacing w:before="240" w:after="60" w:line="240" w:lineRule="auto"/>
      <w:outlineLvl w:val="0"/>
    </w:pPr>
    <w:rPr>
      <w:rFonts w:ascii="Arial" w:eastAsia="Times New Roman" w:hAnsi="Arial" w:cs="Arial"/>
      <w:b/>
      <w:bCs/>
      <w:kern w:val="32"/>
      <w:sz w:val="32"/>
      <w:szCs w:val="32"/>
    </w:rPr>
  </w:style>
  <w:style w:type="paragraph" w:styleId="6">
    <w:name w:val="heading 6"/>
    <w:basedOn w:val="a"/>
    <w:next w:val="a"/>
    <w:link w:val="60"/>
    <w:qFormat/>
    <w:rsid w:val="00F54293"/>
    <w:pPr>
      <w:widowControl w:val="0"/>
      <w:numPr>
        <w:ilvl w:val="5"/>
        <w:numId w:val="1"/>
      </w:numPr>
      <w:spacing w:before="240" w:after="60" w:line="240" w:lineRule="auto"/>
      <w:ind w:right="26" w:firstLine="709"/>
      <w:jc w:val="both"/>
      <w:outlineLvl w:val="5"/>
    </w:pPr>
    <w:rPr>
      <w:rFonts w:ascii="Times New Roman" w:eastAsia="Times New Roman" w:hAnsi="Times New Roman" w:cs="Times New Roman"/>
      <w:b/>
      <w:bCs/>
      <w:snapToGrid w:val="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293"/>
    <w:rPr>
      <w:rFonts w:ascii="Arial" w:eastAsia="Times New Roman" w:hAnsi="Arial" w:cs="Arial"/>
      <w:b/>
      <w:bCs/>
      <w:kern w:val="32"/>
      <w:sz w:val="32"/>
      <w:szCs w:val="32"/>
    </w:rPr>
  </w:style>
  <w:style w:type="character" w:customStyle="1" w:styleId="60">
    <w:name w:val="Заголовок 6 Знак"/>
    <w:basedOn w:val="a0"/>
    <w:link w:val="6"/>
    <w:rsid w:val="00F54293"/>
    <w:rPr>
      <w:rFonts w:ascii="Times New Roman" w:eastAsia="Times New Roman" w:hAnsi="Times New Roman" w:cs="Times New Roman"/>
      <w:b/>
      <w:bCs/>
      <w:snapToGrid w:val="0"/>
      <w:sz w:val="28"/>
      <w:szCs w:val="28"/>
      <w:lang w:eastAsia="ar-SA"/>
    </w:rPr>
  </w:style>
  <w:style w:type="paragraph" w:customStyle="1" w:styleId="ConsPlusNormal">
    <w:name w:val="ConsPlusNormal"/>
    <w:rsid w:val="00F5429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grame">
    <w:name w:val="grame"/>
    <w:basedOn w:val="a0"/>
    <w:rsid w:val="00F54293"/>
  </w:style>
  <w:style w:type="paragraph" w:customStyle="1" w:styleId="ConsPlusTitle">
    <w:name w:val="ConsPlusTitle"/>
    <w:rsid w:val="00F5429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F5429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3">
    <w:name w:val="Гипертекстовая ссылка"/>
    <w:basedOn w:val="a0"/>
    <w:rsid w:val="00F54293"/>
    <w:rPr>
      <w:color w:val="008000"/>
    </w:rPr>
  </w:style>
  <w:style w:type="table" w:styleId="a4">
    <w:name w:val="Table Grid"/>
    <w:basedOn w:val="a1"/>
    <w:rsid w:val="00F542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F54293"/>
    <w:pPr>
      <w:widowControl w:val="0"/>
      <w:tabs>
        <w:tab w:val="center" w:pos="4677"/>
        <w:tab w:val="right" w:pos="9355"/>
      </w:tabs>
      <w:spacing w:after="0" w:line="240" w:lineRule="auto"/>
      <w:ind w:right="26" w:firstLine="709"/>
      <w:jc w:val="both"/>
    </w:pPr>
    <w:rPr>
      <w:rFonts w:ascii="Times New Roman" w:eastAsia="Times New Roman" w:hAnsi="Times New Roman" w:cs="Times New Roman"/>
      <w:snapToGrid w:val="0"/>
      <w:sz w:val="28"/>
      <w:szCs w:val="28"/>
    </w:rPr>
  </w:style>
  <w:style w:type="character" w:customStyle="1" w:styleId="a6">
    <w:name w:val="Верхний колонтитул Знак"/>
    <w:basedOn w:val="a0"/>
    <w:link w:val="a5"/>
    <w:rsid w:val="00F54293"/>
    <w:rPr>
      <w:rFonts w:ascii="Times New Roman" w:eastAsia="Times New Roman" w:hAnsi="Times New Roman" w:cs="Times New Roman"/>
      <w:snapToGrid w:val="0"/>
      <w:sz w:val="28"/>
      <w:szCs w:val="28"/>
    </w:rPr>
  </w:style>
  <w:style w:type="paragraph" w:styleId="a7">
    <w:name w:val="footer"/>
    <w:basedOn w:val="a"/>
    <w:link w:val="a8"/>
    <w:uiPriority w:val="99"/>
    <w:rsid w:val="00F54293"/>
    <w:pPr>
      <w:widowControl w:val="0"/>
      <w:tabs>
        <w:tab w:val="center" w:pos="4677"/>
        <w:tab w:val="right" w:pos="9355"/>
      </w:tabs>
      <w:spacing w:after="0" w:line="240" w:lineRule="auto"/>
      <w:ind w:right="26" w:firstLine="709"/>
      <w:jc w:val="both"/>
    </w:pPr>
    <w:rPr>
      <w:rFonts w:ascii="Times New Roman" w:eastAsia="Times New Roman" w:hAnsi="Times New Roman" w:cs="Times New Roman"/>
      <w:snapToGrid w:val="0"/>
      <w:sz w:val="28"/>
      <w:szCs w:val="28"/>
    </w:rPr>
  </w:style>
  <w:style w:type="character" w:customStyle="1" w:styleId="a8">
    <w:name w:val="Нижний колонтитул Знак"/>
    <w:basedOn w:val="a0"/>
    <w:link w:val="a7"/>
    <w:uiPriority w:val="99"/>
    <w:rsid w:val="00F54293"/>
    <w:rPr>
      <w:rFonts w:ascii="Times New Roman" w:eastAsia="Times New Roman" w:hAnsi="Times New Roman" w:cs="Times New Roman"/>
      <w:snapToGrid w:val="0"/>
      <w:sz w:val="28"/>
      <w:szCs w:val="28"/>
    </w:rPr>
  </w:style>
  <w:style w:type="paragraph" w:styleId="a9">
    <w:name w:val="Body Text"/>
    <w:basedOn w:val="a"/>
    <w:link w:val="aa"/>
    <w:rsid w:val="00F54293"/>
    <w:pPr>
      <w:spacing w:after="0"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rsid w:val="00F54293"/>
    <w:rPr>
      <w:rFonts w:ascii="Times New Roman" w:eastAsia="Times New Roman" w:hAnsi="Times New Roman" w:cs="Times New Roman"/>
      <w:sz w:val="28"/>
      <w:szCs w:val="20"/>
    </w:rPr>
  </w:style>
  <w:style w:type="paragraph" w:customStyle="1" w:styleId="Postan">
    <w:name w:val="Postan"/>
    <w:basedOn w:val="a"/>
    <w:rsid w:val="00F54293"/>
    <w:pPr>
      <w:spacing w:after="0" w:line="240" w:lineRule="auto"/>
      <w:jc w:val="center"/>
    </w:pPr>
    <w:rPr>
      <w:rFonts w:ascii="Times New Roman" w:eastAsia="Times New Roman" w:hAnsi="Times New Roman" w:cs="Times New Roman"/>
      <w:sz w:val="28"/>
      <w:szCs w:val="20"/>
    </w:rPr>
  </w:style>
  <w:style w:type="paragraph" w:styleId="ab">
    <w:name w:val="Balloon Text"/>
    <w:basedOn w:val="a"/>
    <w:link w:val="ac"/>
    <w:uiPriority w:val="99"/>
    <w:semiHidden/>
    <w:unhideWhenUsed/>
    <w:rsid w:val="00F542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42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730781">
      <w:bodyDiv w:val="1"/>
      <w:marLeft w:val="0"/>
      <w:marRight w:val="0"/>
      <w:marTop w:val="0"/>
      <w:marBottom w:val="0"/>
      <w:divBdr>
        <w:top w:val="none" w:sz="0" w:space="0" w:color="auto"/>
        <w:left w:val="none" w:sz="0" w:space="0" w:color="auto"/>
        <w:bottom w:val="none" w:sz="0" w:space="0" w:color="auto"/>
        <w:right w:val="none" w:sz="0" w:space="0" w:color="auto"/>
      </w:divBdr>
    </w:div>
    <w:div w:id="3562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23</Pages>
  <Words>9779</Words>
  <Characters>55746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Старостаничная </dc:creator>
  <cp:keywords/>
  <dc:description/>
  <cp:lastModifiedBy>Старостаничная </cp:lastModifiedBy>
  <cp:revision>59</cp:revision>
  <dcterms:created xsi:type="dcterms:W3CDTF">2012-12-24T09:43:00Z</dcterms:created>
  <dcterms:modified xsi:type="dcterms:W3CDTF">2012-12-25T08:01:00Z</dcterms:modified>
</cp:coreProperties>
</file>