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B0" w:rsidRPr="00DD6648" w:rsidRDefault="007623B0" w:rsidP="009A056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00280" w:rsidRPr="00DD6648" w:rsidRDefault="00700280" w:rsidP="009A05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00280" w:rsidRPr="00DD6648" w:rsidRDefault="00700280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00280" w:rsidRPr="00DD6648" w:rsidRDefault="00700280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700280" w:rsidRPr="00DD6648" w:rsidRDefault="00700280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КАМЕНСКИЙ РАЙОН</w:t>
      </w:r>
    </w:p>
    <w:p w:rsidR="00700280" w:rsidRPr="00DD6648" w:rsidRDefault="000A4BF6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0280" w:rsidRPr="00DD6648">
        <w:rPr>
          <w:rFonts w:ascii="Times New Roman" w:hAnsi="Times New Roman" w:cs="Times New Roman"/>
          <w:sz w:val="24"/>
          <w:szCs w:val="24"/>
        </w:rPr>
        <w:t>АДМИНИСТРАЦИЯ СТАРОСТАНИЧНОГО СЕЛЬСКОГО ПОСЕЛЕНИЯ</w:t>
      </w:r>
    </w:p>
    <w:p w:rsidR="00700280" w:rsidRPr="00DD6648" w:rsidRDefault="0070028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80" w:rsidRPr="00DD6648" w:rsidRDefault="00700280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0280" w:rsidRPr="00DD6648" w:rsidRDefault="00700280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6"/>
      </w:tblGrid>
      <w:tr w:rsidR="00700280" w:rsidRPr="00DD6648" w:rsidTr="00920E09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0280" w:rsidRPr="00DD6648" w:rsidRDefault="0070028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280" w:rsidRPr="00DD6648" w:rsidRDefault="0070028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Default="003619F8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 декабря </w:t>
      </w:r>
      <w:r w:rsidR="00700280" w:rsidRPr="00DD6648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700280" w:rsidRPr="00DD664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D9F" w:rsidRPr="00DD6648">
        <w:rPr>
          <w:rFonts w:ascii="Times New Roman" w:hAnsi="Times New Roman" w:cs="Times New Roman"/>
          <w:sz w:val="24"/>
          <w:szCs w:val="24"/>
        </w:rPr>
        <w:t xml:space="preserve">  № 262                                х. Старая Станица</w:t>
      </w:r>
    </w:p>
    <w:p w:rsidR="009A0566" w:rsidRPr="00DD6648" w:rsidRDefault="009A0566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Об     утверждении     правил </w:t>
      </w: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определения требований </w:t>
      </w: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DD6648">
        <w:rPr>
          <w:rFonts w:ascii="Times New Roman" w:hAnsi="Times New Roman" w:cs="Times New Roman"/>
          <w:sz w:val="24"/>
          <w:szCs w:val="24"/>
        </w:rPr>
        <w:t xml:space="preserve">  Администрацией </w:t>
      </w:r>
    </w:p>
    <w:p w:rsidR="007623B0" w:rsidRPr="00DD6648" w:rsidRDefault="006E08F1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7623B0"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в том числе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DD6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E2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муниципальными бюджетными </w:t>
      </w:r>
    </w:p>
    <w:p w:rsidR="00C729E2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729E2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поселения отдельным    видам товаров, </w:t>
      </w: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работ, услуг (в том числе предельные цены товаров, работ, услуг)</w:t>
      </w: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закона от 05.04.2013   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</w:t>
      </w:r>
      <w:r w:rsidRPr="00DD66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664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D66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="0013403E">
        <w:rPr>
          <w:rFonts w:ascii="Times New Roman" w:hAnsi="Times New Roman" w:cs="Times New Roman"/>
          <w:sz w:val="24"/>
          <w:szCs w:val="24"/>
        </w:rPr>
        <w:t xml:space="preserve"> сельского поселения от 30</w:t>
      </w:r>
      <w:r w:rsidRPr="00DD6648">
        <w:rPr>
          <w:rFonts w:ascii="Times New Roman" w:hAnsi="Times New Roman" w:cs="Times New Roman"/>
          <w:sz w:val="24"/>
          <w:szCs w:val="24"/>
        </w:rPr>
        <w:t>.1</w:t>
      </w:r>
      <w:r w:rsidR="0013403E">
        <w:rPr>
          <w:rFonts w:ascii="Times New Roman" w:hAnsi="Times New Roman" w:cs="Times New Roman"/>
          <w:sz w:val="24"/>
          <w:szCs w:val="24"/>
        </w:rPr>
        <w:t>2.2015 № 261</w:t>
      </w:r>
      <w:r w:rsidRPr="00DD6648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0" w:rsidRPr="00DD6648" w:rsidRDefault="00AF2FC5" w:rsidP="009A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7623B0" w:rsidRPr="00DD6648">
        <w:rPr>
          <w:rFonts w:ascii="Times New Roman" w:hAnsi="Times New Roman" w:cs="Times New Roman"/>
          <w:sz w:val="24"/>
          <w:szCs w:val="24"/>
        </w:rPr>
        <w:t>:</w:t>
      </w:r>
    </w:p>
    <w:p w:rsidR="007623B0" w:rsidRPr="00DD6648" w:rsidRDefault="007623B0" w:rsidP="009A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Утвердить Правила определения требований к закупаемым,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подведомственными муниципальными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к отдельным видам товаров, работ, услуг (в том числе предельные цены товаров, работ, услуг) согласно приложению. </w:t>
      </w:r>
      <w:proofErr w:type="gramEnd"/>
    </w:p>
    <w:p w:rsidR="007623B0" w:rsidRPr="00DD6648" w:rsidRDefault="007623B0" w:rsidP="009A056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6 г"/>
        </w:smartTagPr>
        <w:r w:rsidRPr="00DD6648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DD6648">
        <w:rPr>
          <w:rFonts w:ascii="Times New Roman" w:hAnsi="Times New Roman" w:cs="Times New Roman"/>
          <w:sz w:val="24"/>
          <w:szCs w:val="24"/>
        </w:rPr>
        <w:t>.</w:t>
      </w:r>
    </w:p>
    <w:p w:rsidR="007623B0" w:rsidRDefault="007623B0" w:rsidP="009A056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648">
        <w:rPr>
          <w:rFonts w:ascii="Times New Roman" w:hAnsi="Times New Roman" w:cs="Times New Roman"/>
          <w:sz w:val="24"/>
          <w:szCs w:val="24"/>
        </w:rPr>
        <w:t xml:space="preserve">  исполнением данного постановления оставляю за собой.</w:t>
      </w:r>
    </w:p>
    <w:p w:rsidR="00AF2FC5" w:rsidRDefault="00AF2FC5" w:rsidP="009A056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2FC5" w:rsidRDefault="00AF2FC5" w:rsidP="009A056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2FC5" w:rsidRPr="00DD6648" w:rsidRDefault="00AF2FC5" w:rsidP="009A056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0" w:rsidRDefault="007623B0" w:rsidP="009A0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B43" w:rsidRPr="00DD6648" w:rsidRDefault="00647B43" w:rsidP="009A0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FC5" w:rsidRDefault="00AF2FC5" w:rsidP="009A05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23B0" w:rsidRPr="00DD664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="007623B0" w:rsidRPr="00DD6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B0" w:rsidRPr="00DD6648" w:rsidRDefault="00AF2FC5" w:rsidP="009A05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23B0" w:rsidRPr="00DD664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Г.В. Галганов</w:t>
      </w:r>
    </w:p>
    <w:p w:rsidR="007623B0" w:rsidRPr="00DD6648" w:rsidRDefault="007623B0" w:rsidP="009A056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664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623B0" w:rsidRPr="00DD6648" w:rsidRDefault="007623B0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23B0" w:rsidRPr="00DD6648" w:rsidRDefault="007623B0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23B0" w:rsidRPr="00DD6648" w:rsidRDefault="006E08F1" w:rsidP="009A0566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7623B0"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23B0" w:rsidRPr="00DD6648" w:rsidRDefault="00557122" w:rsidP="00557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30.12.2015  № 262</w:t>
      </w:r>
    </w:p>
    <w:p w:rsidR="007623B0" w:rsidRPr="00DD6648" w:rsidRDefault="007623B0" w:rsidP="009A0566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 в том числе подведомственными муниципальными  учреждениями 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отдельным видам товаров, работ, услуг (в том числе предельные цены товаров, работ, услуг)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        1. Настоящие Правила устанавливают порядок определения требований к закупаемым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подведомственными муниципальными бюджетными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отдельным видам товаров, работ, услуг (в том числе предельные цены товаров, работ, услуг) для обеспечения муниципальных нужд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23B0" w:rsidRPr="00DD6648" w:rsidRDefault="007623B0" w:rsidP="009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5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классификатору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7623B0" w:rsidRPr="00DD6648" w:rsidRDefault="007623B0" w:rsidP="009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утверждает определенные, в соответствии с настоящими Правилами требования к закупаемым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подведомственными муниципальными бюджетными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7623B0" w:rsidRPr="00DD6648" w:rsidRDefault="007623B0" w:rsidP="009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r:id="rId6" w:anchor="P86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7" w:anchor="P173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№2 (далее - обязательный перечень).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         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623B0" w:rsidRPr="00DD6648" w:rsidRDefault="007623B0" w:rsidP="009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623B0" w:rsidRPr="00DD6648" w:rsidRDefault="007623B0" w:rsidP="009A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доля расходов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муниципальных бюджетных учреждений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муниципальных </w:t>
      </w:r>
      <w:r w:rsidRPr="00DD6648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на приобретение товаров, работ, услуг за отчетный финансовый год;</w:t>
      </w:r>
      <w:proofErr w:type="gramEnd"/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доля контрактов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муниципальных бюджетных учреждений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подведомственных муниципальных бюджетных учреждений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на приобретение товаров, работ, услуг, заключенных в отчетном финансовом году.</w:t>
      </w:r>
      <w:proofErr w:type="gramEnd"/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8" w:anchor="P51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подведомственными муниципальными бюджетными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закупок.</w:t>
      </w:r>
      <w:proofErr w:type="gramEnd"/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Администрация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9" w:anchor="P51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r:id="rId10" w:anchor="P51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которых, содержится в соответствующей графе </w:t>
      </w:r>
      <w:hyperlink r:id="rId11" w:anchor="P86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 № 1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DD6648">
        <w:rPr>
          <w:rFonts w:ascii="Times New Roman" w:hAnsi="Times New Roman" w:cs="Times New Roman"/>
          <w:sz w:val="24"/>
          <w:szCs w:val="24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с учетом категорий и (или) групп должностей работников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если затраты на их приобретение в соответствии с </w:t>
      </w:r>
      <w:hyperlink r:id="rId12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Администрации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(далее - требования к определению нормативных затрат), определяются с учетом категорий и (или) групп должностей работников;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lastRenderedPageBreak/>
        <w:t xml:space="preserve">9. Предельные цены товаров, работ, услуг устанавливаются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случае, если требованиями к определению нормативных затрат установлены нормативы цены на соответствующие товары, работы, услуги. 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 xml:space="preserve">Утвержденный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и реализации муниципальных функций) или являются предметами роскоши в соответствии</w:t>
      </w:r>
      <w:proofErr w:type="gramEnd"/>
      <w:r w:rsidRPr="00DD6648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11.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</w:p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23B0" w:rsidRPr="00DD6648" w:rsidSect="009A0566">
          <w:pgSz w:w="11907" w:h="16840"/>
          <w:pgMar w:top="1134" w:right="851" w:bottom="1134" w:left="1418" w:header="720" w:footer="720" w:gutter="0"/>
          <w:cols w:space="720"/>
        </w:sectPr>
      </w:pPr>
    </w:p>
    <w:p w:rsidR="007623B0" w:rsidRPr="00DD6648" w:rsidRDefault="007623B0" w:rsidP="009A0566">
      <w:pPr>
        <w:pStyle w:val="a4"/>
        <w:jc w:val="right"/>
        <w:rPr>
          <w:sz w:val="24"/>
          <w:szCs w:val="24"/>
        </w:rPr>
      </w:pPr>
      <w:hyperlink r:id="rId14" w:anchor="P86" w:history="1">
        <w:r w:rsidRPr="00DD6648">
          <w:rPr>
            <w:rStyle w:val="a3"/>
            <w:color w:val="auto"/>
            <w:sz w:val="24"/>
            <w:szCs w:val="24"/>
            <w:u w:val="none"/>
          </w:rPr>
          <w:t>Приложение</w:t>
        </w:r>
      </w:hyperlink>
      <w:r w:rsidRPr="00DD6648">
        <w:rPr>
          <w:sz w:val="24"/>
          <w:szCs w:val="24"/>
        </w:rPr>
        <w:t xml:space="preserve">  №1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закупаемым 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в том  числе  подведомственными муниципальными бюджетными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отдельным  видам товаров, работ, услуг (в  том  числе  предельные цены товаров, работ, услуг)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982ABF" w:rsidP="0098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7623B0" w:rsidRPr="00DD6648">
        <w:rPr>
          <w:rFonts w:ascii="Times New Roman" w:hAnsi="Times New Roman" w:cs="Times New Roman"/>
          <w:b/>
          <w:sz w:val="24"/>
          <w:szCs w:val="24"/>
        </w:rPr>
        <w:t>(форма)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3B0" w:rsidRPr="00DD6648" w:rsidRDefault="007623B0" w:rsidP="009A0566">
      <w:pPr>
        <w:pStyle w:val="a4"/>
        <w:jc w:val="center"/>
        <w:rPr>
          <w:sz w:val="24"/>
          <w:szCs w:val="24"/>
        </w:rPr>
      </w:pPr>
      <w:r w:rsidRPr="00DD6648">
        <w:rPr>
          <w:sz w:val="24"/>
          <w:szCs w:val="24"/>
        </w:rPr>
        <w:t xml:space="preserve">ПЕРЕЧЕНЬ </w:t>
      </w:r>
    </w:p>
    <w:p w:rsidR="007623B0" w:rsidRPr="00DD6648" w:rsidRDefault="007623B0" w:rsidP="009A0566">
      <w:pPr>
        <w:pStyle w:val="a4"/>
        <w:jc w:val="center"/>
        <w:rPr>
          <w:sz w:val="24"/>
          <w:szCs w:val="24"/>
        </w:rPr>
      </w:pPr>
      <w:r w:rsidRPr="00DD6648">
        <w:rPr>
          <w:sz w:val="24"/>
          <w:szCs w:val="24"/>
        </w:rPr>
        <w:t xml:space="preserve">отдельных видов товаров, работ, услуг, их потребительские свойства (в том числе качество) </w:t>
      </w:r>
    </w:p>
    <w:p w:rsidR="007623B0" w:rsidRPr="00DD6648" w:rsidRDefault="007623B0" w:rsidP="009A0566">
      <w:pPr>
        <w:pStyle w:val="a4"/>
        <w:jc w:val="center"/>
        <w:rPr>
          <w:sz w:val="24"/>
          <w:szCs w:val="24"/>
        </w:rPr>
      </w:pPr>
      <w:r w:rsidRPr="00DD6648">
        <w:rPr>
          <w:sz w:val="24"/>
          <w:szCs w:val="24"/>
        </w:rPr>
        <w:t>и иные характеристики (в том числе предельные цены товаров, работ, услуг)</w:t>
      </w:r>
    </w:p>
    <w:p w:rsidR="007623B0" w:rsidRPr="00DD6648" w:rsidRDefault="007623B0" w:rsidP="009A0566">
      <w:pPr>
        <w:pStyle w:val="a4"/>
        <w:jc w:val="center"/>
        <w:rPr>
          <w:sz w:val="24"/>
          <w:szCs w:val="24"/>
        </w:rPr>
      </w:pPr>
    </w:p>
    <w:tbl>
      <w:tblPr>
        <w:tblW w:w="1560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939"/>
        <w:gridCol w:w="1843"/>
        <w:gridCol w:w="802"/>
        <w:gridCol w:w="1041"/>
        <w:gridCol w:w="942"/>
        <w:gridCol w:w="1752"/>
        <w:gridCol w:w="1844"/>
        <w:gridCol w:w="1844"/>
        <w:gridCol w:w="2552"/>
        <w:gridCol w:w="1561"/>
      </w:tblGrid>
      <w:tr w:rsidR="007623B0" w:rsidRPr="00DD6648" w:rsidTr="007623B0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623B0" w:rsidRPr="00DD6648" w:rsidTr="007623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r:id="rId17" w:anchor="P153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7623B0" w:rsidRPr="00DD6648" w:rsidTr="007623B0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8" w:anchor="P173" w:history="1">
              <w:r w:rsidRPr="00DD664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приложением</w:t>
              </w:r>
            </w:hyperlink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№2 к Правилам определения требований к закупаемым  Администрацией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в том числе подведомственными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бюджетными учреждениями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отдельным  видам товаров,  работ, услуг (в том числе предельные цены товаров, работ, услуг), </w:t>
            </w:r>
          </w:p>
          <w:p w:rsidR="007623B0" w:rsidRPr="00DD6648" w:rsidRDefault="007623B0" w:rsidP="009A0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утвержденным настоящим постановлением.</w:t>
            </w:r>
          </w:p>
        </w:tc>
      </w:tr>
      <w:tr w:rsidR="007623B0" w:rsidRPr="00DD6648" w:rsidTr="007623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7623B0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623B0" w:rsidRPr="00DD6648" w:rsidTr="007623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7623B0" w:rsidRPr="00DD6648" w:rsidTr="007623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7623B0" w:rsidRPr="00DD6648" w:rsidTr="007623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3"/>
      <w:bookmarkEnd w:id="0"/>
      <w:r w:rsidRPr="00DD6648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Pr="00DD6648" w:rsidRDefault="00685668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668" w:rsidRDefault="00C00F0E" w:rsidP="00685668">
      <w:pPr>
        <w:pStyle w:val="a4"/>
        <w:rPr>
          <w:rFonts w:ascii="Arial" w:hAnsi="Arial" w:cs="Arial"/>
        </w:rPr>
      </w:pPr>
      <w:r>
        <w:rPr>
          <w:sz w:val="24"/>
          <w:szCs w:val="24"/>
        </w:rPr>
        <w:t xml:space="preserve">           </w:t>
      </w:r>
    </w:p>
    <w:p w:rsidR="007623B0" w:rsidRPr="00DD6648" w:rsidRDefault="007623B0" w:rsidP="009A0566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hyperlink r:id="rId19" w:anchor="P86" w:history="1">
        <w:r w:rsidRPr="00DD664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Pr="00DD6648">
        <w:rPr>
          <w:rFonts w:ascii="Times New Roman" w:hAnsi="Times New Roman" w:cs="Times New Roman"/>
          <w:sz w:val="24"/>
          <w:szCs w:val="24"/>
        </w:rPr>
        <w:t xml:space="preserve">  №2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закупаемым  Администрацией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поселения,   в  том  числе  подведомственными муниципальными бюджетными учреждениями </w:t>
      </w:r>
      <w:r w:rsidR="006E08F1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DD6648">
        <w:rPr>
          <w:rFonts w:ascii="Times New Roman" w:hAnsi="Times New Roman" w:cs="Times New Roman"/>
          <w:sz w:val="24"/>
          <w:szCs w:val="24"/>
        </w:rPr>
        <w:t xml:space="preserve"> сельского поселения отдельным  видам товаров, работ, услуг (в том числе  предельные цены  товаров, работ, услуг)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3B0" w:rsidRPr="00DD6648" w:rsidRDefault="007623B0" w:rsidP="009A0566">
      <w:pPr>
        <w:tabs>
          <w:tab w:val="left" w:pos="8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ОБЯЗАТЕЛЬНЫЙ  ПЕРЕЧЕНЬ</w:t>
      </w:r>
    </w:p>
    <w:p w:rsidR="007623B0" w:rsidRPr="00DD6648" w:rsidRDefault="007623B0" w:rsidP="009A0566">
      <w:pPr>
        <w:tabs>
          <w:tab w:val="left" w:pos="8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в отношении которых определяются требования к </w:t>
      </w:r>
      <w:proofErr w:type="gramStart"/>
      <w:r w:rsidRPr="00DD6648">
        <w:rPr>
          <w:rFonts w:ascii="Times New Roman" w:hAnsi="Times New Roman" w:cs="Times New Roman"/>
          <w:sz w:val="24"/>
          <w:szCs w:val="24"/>
        </w:rPr>
        <w:t>потребительским</w:t>
      </w:r>
      <w:proofErr w:type="gramEnd"/>
    </w:p>
    <w:p w:rsidR="007623B0" w:rsidRPr="00DD6648" w:rsidRDefault="007623B0" w:rsidP="009A0566">
      <w:pPr>
        <w:tabs>
          <w:tab w:val="left" w:pos="8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свойствам (в том числе качеству) и иным характеристикам</w:t>
      </w:r>
    </w:p>
    <w:p w:rsidR="007623B0" w:rsidRPr="00DD6648" w:rsidRDefault="007623B0" w:rsidP="009A0566">
      <w:pPr>
        <w:tabs>
          <w:tab w:val="left" w:pos="8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7623B0" w:rsidRPr="00DD6648" w:rsidRDefault="007623B0" w:rsidP="009A0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934"/>
        <w:gridCol w:w="1616"/>
        <w:gridCol w:w="1420"/>
        <w:gridCol w:w="853"/>
        <w:gridCol w:w="709"/>
        <w:gridCol w:w="1276"/>
        <w:gridCol w:w="1276"/>
        <w:gridCol w:w="1134"/>
        <w:gridCol w:w="1134"/>
        <w:gridCol w:w="1134"/>
        <w:gridCol w:w="1135"/>
        <w:gridCol w:w="1134"/>
        <w:gridCol w:w="1134"/>
      </w:tblGrid>
      <w:tr w:rsidR="007623B0" w:rsidRPr="00DD6648" w:rsidTr="007623B0">
        <w:trPr>
          <w:trHeight w:val="61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0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623B0" w:rsidRPr="00DD6648" w:rsidTr="007623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7623B0" w:rsidRPr="00DD6648" w:rsidTr="007623B0">
        <w:trPr>
          <w:trHeight w:val="2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1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код по </w:t>
            </w:r>
            <w:hyperlink r:id="rId22" w:history="1">
              <w:r w:rsidRPr="00DD66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E08F1"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"обеспечивающие специалисты"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казенных, бюджетных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казенных, бюджетных учреждений, не являющиеся их руководителями</w:t>
            </w:r>
          </w:p>
        </w:tc>
      </w:tr>
      <w:tr w:rsidR="007623B0" w:rsidRPr="00DD6648" w:rsidTr="007623B0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 категории «руководители»</w:t>
            </w:r>
          </w:p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 категории «руководители»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"помощники (советники)",</w:t>
            </w:r>
          </w:p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"специалисты"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3B0" w:rsidRPr="00DD6648" w:rsidRDefault="007623B0" w:rsidP="009A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993"/>
        <w:gridCol w:w="1556"/>
        <w:gridCol w:w="2272"/>
        <w:gridCol w:w="708"/>
        <w:gridCol w:w="844"/>
        <w:gridCol w:w="1276"/>
        <w:gridCol w:w="1276"/>
        <w:gridCol w:w="1134"/>
        <w:gridCol w:w="1134"/>
        <w:gridCol w:w="1134"/>
        <w:gridCol w:w="1134"/>
        <w:gridCol w:w="1134"/>
        <w:gridCol w:w="1135"/>
      </w:tblGrid>
      <w:tr w:rsidR="007623B0" w:rsidRPr="00DD6648" w:rsidTr="003377BC">
        <w:trPr>
          <w:trHeight w:val="18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D6648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данных ("лэптопы", "ноутбуки", "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или не содержащие в одном корпусе одно или два из следующих устрой</w:t>
            </w: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данных,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или не содержащие в одном корпусе запоминающие устройства.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(струйный/лазерный - для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телефоны мобильные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ый), количество SIM-карт, наличие модулей и интерфейсов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ррубль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ллошадиная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3B0" w:rsidRPr="00DD6648" w:rsidRDefault="007623B0" w:rsidP="009A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ррубль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для перевозки 10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более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), ткань, нетканые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), ткань, нетканые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для офисов, административных </w:t>
            </w: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3B0" w:rsidRPr="00DD6648" w:rsidTr="003377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0" w:rsidRPr="00DD6648" w:rsidRDefault="007623B0" w:rsidP="009A056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B0" w:rsidRPr="00DD6648" w:rsidRDefault="007623B0" w:rsidP="009A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DD6648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</w:tbl>
    <w:p w:rsidR="007623B0" w:rsidRDefault="007623B0" w:rsidP="009A056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449E" w:rsidRDefault="00CF449E" w:rsidP="009A056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449E" w:rsidRDefault="00CF449E" w:rsidP="009A056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F449E" w:rsidSect="00534B1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623B0"/>
    <w:rsid w:val="000A4BF6"/>
    <w:rsid w:val="0013403E"/>
    <w:rsid w:val="003377BC"/>
    <w:rsid w:val="003619F8"/>
    <w:rsid w:val="00391D84"/>
    <w:rsid w:val="00534B15"/>
    <w:rsid w:val="00557122"/>
    <w:rsid w:val="00613D9F"/>
    <w:rsid w:val="00647B43"/>
    <w:rsid w:val="00685668"/>
    <w:rsid w:val="006E08F1"/>
    <w:rsid w:val="006F436E"/>
    <w:rsid w:val="00700280"/>
    <w:rsid w:val="007623B0"/>
    <w:rsid w:val="007E7BBA"/>
    <w:rsid w:val="00890B42"/>
    <w:rsid w:val="00982ABF"/>
    <w:rsid w:val="009A0566"/>
    <w:rsid w:val="00AF2FC5"/>
    <w:rsid w:val="00BB3ACD"/>
    <w:rsid w:val="00C00F0E"/>
    <w:rsid w:val="00C729E2"/>
    <w:rsid w:val="00C84690"/>
    <w:rsid w:val="00CF449E"/>
    <w:rsid w:val="00D02216"/>
    <w:rsid w:val="00DA5F2F"/>
    <w:rsid w:val="00DD6648"/>
    <w:rsid w:val="00F7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3B0"/>
    <w:rPr>
      <w:color w:val="0000FF"/>
      <w:u w:val="single"/>
    </w:rPr>
  </w:style>
  <w:style w:type="paragraph" w:styleId="a4">
    <w:name w:val="Body Text"/>
    <w:basedOn w:val="a"/>
    <w:link w:val="a5"/>
    <w:unhideWhenUsed/>
    <w:rsid w:val="007623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623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6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7623B0"/>
    <w:rPr>
      <w:rFonts w:ascii="Arial" w:hAnsi="Arial" w:cs="Arial"/>
    </w:rPr>
  </w:style>
  <w:style w:type="paragraph" w:customStyle="1" w:styleId="ConsPlusNormal0">
    <w:name w:val="ConsPlusNormal"/>
    <w:link w:val="ConsPlusNormal"/>
    <w:rsid w:val="007623B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00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13" Type="http://schemas.openxmlformats.org/officeDocument/2006/relationships/hyperlink" Target="consultantplus://offline/ref=DCDD3D44B4D48722A60999D94A910B828D8227972AE150C0A57BA5E5826Aa4G" TargetMode="External"/><Relationship Id="rId18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DD3D44B4D48722A60999D94A910B828D8C26942EE350C0A57BA5E5826Aa4G" TargetMode="External"/><Relationship Id="rId7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12" Type="http://schemas.openxmlformats.org/officeDocument/2006/relationships/hyperlink" Target="consultantplus://offline/ref=DCDD3D44B4D48722A60999D94A910B828D8D219121E650C0A57BA5E582A4BFE7665508724527720A64a8G" TargetMode="External"/><Relationship Id="rId17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DD3D44B4D48722A60999D94A910B828D8C26942EE350C0A57BA5E5826Aa4G" TargetMode="External"/><Relationship Id="rId20" Type="http://schemas.openxmlformats.org/officeDocument/2006/relationships/hyperlink" Target="consultantplus://offline/ref=DCDD3D44B4D48722A60999D94A910B828D8227972AE150C0A57BA5E5826Aa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11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8328ADCF12A45A79AE8DBEB8300A514258451A7F99AFD2C99D5376377DAa9G" TargetMode="External"/><Relationship Id="rId15" Type="http://schemas.openxmlformats.org/officeDocument/2006/relationships/hyperlink" Target="consultantplus://offline/ref=DCDD3D44B4D48722A60999D94A910B828D8227972AE150C0A57BA5E5826Aa4G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19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14" Type="http://schemas.openxmlformats.org/officeDocument/2006/relationships/hyperlink" Target="file:///C:\Documents%20and%20Settings\&#1050;&#1086;&#1084;&#1087;%203\Local%20Settings\Temporary%20Internet%20Files\Content.Outlook\9QCJG3SA\&#1087;&#1086;&#1089;&#1090;&#1072;&#1085;&#1086;&#1074;&#1083;&#1077;&#1085;&#1080;&#1077;%20&#1087;&#1086;%20&#1087;&#1088;&#1072;&#1074;&#1080;&#1083;&#1072;&#1084;%20&#1086;&#1087;&#1088;&#1077;&#1076;&#1077;&#1083;&#1077;&#1085;&#1080;&#1081;.doc" TargetMode="External"/><Relationship Id="rId22" Type="http://schemas.openxmlformats.org/officeDocument/2006/relationships/hyperlink" Target="consultantplus://offline/ref=DCDD3D44B4D48722A60999D94A910B828D8C26942EE350C0A57BA5E5826A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CA79-2996-4510-8511-F427499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31</cp:revision>
  <dcterms:created xsi:type="dcterms:W3CDTF">2016-01-22T10:21:00Z</dcterms:created>
  <dcterms:modified xsi:type="dcterms:W3CDTF">2016-01-22T10:45:00Z</dcterms:modified>
</cp:coreProperties>
</file>