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7" w:rsidRDefault="00F06E07" w:rsidP="00637819">
      <w:pPr>
        <w:widowControl w:val="0"/>
        <w:ind w:right="5101"/>
        <w:jc w:val="both"/>
        <w:rPr>
          <w:szCs w:val="28"/>
        </w:rPr>
      </w:pPr>
    </w:p>
    <w:p w:rsidR="00F06E07" w:rsidRDefault="00F06E07" w:rsidP="00637819">
      <w:pPr>
        <w:widowControl w:val="0"/>
        <w:ind w:right="5101"/>
        <w:jc w:val="both"/>
        <w:rPr>
          <w:szCs w:val="28"/>
        </w:rPr>
      </w:pPr>
    </w:p>
    <w:p w:rsidR="00F06E07" w:rsidRDefault="00F06E07" w:rsidP="00F06E07">
      <w:pPr>
        <w:suppressLineNumbers/>
        <w:jc w:val="center"/>
        <w:rPr>
          <w:b/>
        </w:rPr>
      </w:pPr>
      <w:r>
        <w:rPr>
          <w:b/>
        </w:rPr>
        <w:t>РОССИЙСКАЯ ФЕДЕРАЦИЯ</w:t>
      </w:r>
    </w:p>
    <w:p w:rsidR="00F06E07" w:rsidRDefault="00F06E07" w:rsidP="00F06E07">
      <w:pPr>
        <w:suppressLineNumbers/>
        <w:jc w:val="center"/>
        <w:rPr>
          <w:b/>
        </w:rPr>
      </w:pPr>
      <w:r>
        <w:rPr>
          <w:b/>
        </w:rPr>
        <w:t>РОСТОВСКАЯ ОБЛАСТЬ</w:t>
      </w:r>
    </w:p>
    <w:p w:rsidR="00F06E07" w:rsidRDefault="00F06E07" w:rsidP="00F06E07">
      <w:pPr>
        <w:suppressLineNumbers/>
        <w:jc w:val="center"/>
        <w:rPr>
          <w:b/>
        </w:rPr>
      </w:pPr>
      <w:r>
        <w:rPr>
          <w:b/>
        </w:rPr>
        <w:t>КАМЕНСКИЙ РАЙОН</w:t>
      </w:r>
    </w:p>
    <w:p w:rsidR="00F06E07" w:rsidRDefault="00F06E07" w:rsidP="00F06E07">
      <w:pPr>
        <w:suppressLineNumbers/>
        <w:jc w:val="center"/>
        <w:rPr>
          <w:b/>
        </w:rPr>
      </w:pPr>
      <w:r>
        <w:rPr>
          <w:b/>
        </w:rPr>
        <w:t>АДМИНИСТРАЦИЯ СТАРОСТАНИЧНОГО СЕЛЬСКОГО ПОСЕЛЕНИЯ</w:t>
      </w:r>
    </w:p>
    <w:p w:rsidR="00F06E07" w:rsidRDefault="00F06E07" w:rsidP="00F06E07">
      <w:pPr>
        <w:suppressLineNumbers/>
        <w:jc w:val="center"/>
        <w:rPr>
          <w:b/>
        </w:rPr>
      </w:pPr>
    </w:p>
    <w:p w:rsidR="00F06E07" w:rsidRDefault="00F06E07" w:rsidP="00F06E07">
      <w:pPr>
        <w:suppressLineNumbers/>
        <w:jc w:val="center"/>
        <w:rPr>
          <w:b/>
        </w:rPr>
      </w:pPr>
    </w:p>
    <w:p w:rsidR="00F06E07" w:rsidRDefault="00F06E07" w:rsidP="00F06E07">
      <w:pPr>
        <w:suppressLineNumbers/>
        <w:jc w:val="center"/>
        <w:rPr>
          <w:b/>
        </w:rPr>
      </w:pPr>
      <w:r>
        <w:rPr>
          <w:b/>
        </w:rPr>
        <w:t>ПОСТАНОВЛЕНИЕ</w:t>
      </w:r>
    </w:p>
    <w:p w:rsidR="00F06E07" w:rsidRDefault="00F06E07" w:rsidP="00F06E07">
      <w:pPr>
        <w:pStyle w:val="1"/>
        <w:suppressLineNumbers/>
        <w:pBdr>
          <w:bottom w:val="thinThickSmallGap" w:sz="18" w:space="0" w:color="auto"/>
        </w:pBdr>
        <w:jc w:val="left"/>
        <w:rPr>
          <w:b w:val="0"/>
          <w:bCs w:val="0"/>
        </w:rPr>
      </w:pPr>
    </w:p>
    <w:p w:rsidR="00F06E07" w:rsidRDefault="00F06E07" w:rsidP="00F06E07">
      <w:pPr>
        <w:suppressLineNumbers/>
        <w:jc w:val="center"/>
      </w:pPr>
    </w:p>
    <w:p w:rsidR="00F06E07" w:rsidRPr="00F06E07" w:rsidRDefault="004D0106" w:rsidP="00F06E07">
      <w:pPr>
        <w:suppressLineNumbers/>
        <w:shd w:val="clear" w:color="auto" w:fill="FFFFFF"/>
        <w:tabs>
          <w:tab w:val="left" w:pos="4962"/>
          <w:tab w:val="left" w:leader="underscore" w:pos="8117"/>
        </w:tabs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</w:rPr>
        <w:t>«</w:t>
      </w:r>
      <w:r w:rsidR="00C96992">
        <w:rPr>
          <w:b/>
          <w:bCs/>
          <w:color w:val="000000"/>
        </w:rPr>
        <w:t>08» апреля</w:t>
      </w:r>
      <w:r w:rsidR="00F06E07">
        <w:rPr>
          <w:b/>
          <w:bCs/>
          <w:color w:val="000000"/>
        </w:rPr>
        <w:t xml:space="preserve"> 2013 года</w:t>
      </w:r>
      <w:r w:rsidR="00F06E07">
        <w:rPr>
          <w:b/>
          <w:bCs/>
          <w:color w:val="000000"/>
          <w:spacing w:val="-3"/>
        </w:rPr>
        <w:t xml:space="preserve"> </w:t>
      </w:r>
      <w:r w:rsidR="00C96992">
        <w:rPr>
          <w:b/>
          <w:bCs/>
          <w:color w:val="000000"/>
          <w:spacing w:val="-3"/>
        </w:rPr>
        <w:t xml:space="preserve">                   </w:t>
      </w:r>
      <w:r>
        <w:rPr>
          <w:b/>
          <w:bCs/>
          <w:color w:val="000000"/>
          <w:spacing w:val="-3"/>
        </w:rPr>
        <w:t xml:space="preserve">      № </w:t>
      </w:r>
      <w:r w:rsidR="00C96992">
        <w:rPr>
          <w:b/>
          <w:bCs/>
          <w:color w:val="000000"/>
          <w:spacing w:val="-3"/>
        </w:rPr>
        <w:t>54</w:t>
      </w:r>
      <w:r w:rsidR="00F06E07">
        <w:rPr>
          <w:b/>
          <w:bCs/>
          <w:color w:val="000000"/>
          <w:spacing w:val="-3"/>
        </w:rPr>
        <w:t xml:space="preserve">                        х. Старая Станица</w:t>
      </w:r>
    </w:p>
    <w:p w:rsidR="00F06E07" w:rsidRDefault="00F06E07" w:rsidP="00637819">
      <w:pPr>
        <w:widowControl w:val="0"/>
        <w:ind w:right="5101"/>
        <w:jc w:val="both"/>
        <w:rPr>
          <w:szCs w:val="28"/>
        </w:rPr>
      </w:pPr>
    </w:p>
    <w:p w:rsidR="00F06E07" w:rsidRDefault="00637819" w:rsidP="00563C13">
      <w:pPr>
        <w:widowControl w:val="0"/>
        <w:ind w:right="5101"/>
        <w:jc w:val="both"/>
        <w:rPr>
          <w:szCs w:val="28"/>
        </w:rPr>
      </w:pPr>
      <w:r w:rsidRPr="00DF70DA">
        <w:rPr>
          <w:szCs w:val="28"/>
        </w:rPr>
        <w:t>О</w:t>
      </w:r>
      <w:r>
        <w:rPr>
          <w:szCs w:val="28"/>
        </w:rPr>
        <w:t xml:space="preserve"> возложении обязанностей </w:t>
      </w:r>
    </w:p>
    <w:p w:rsidR="00637819" w:rsidRPr="001E190A" w:rsidRDefault="00637819" w:rsidP="00563C13">
      <w:pPr>
        <w:widowControl w:val="0"/>
        <w:ind w:right="5101"/>
        <w:jc w:val="both"/>
        <w:rPr>
          <w:szCs w:val="20"/>
          <w:lang w:eastAsia="ru-RU"/>
        </w:rPr>
      </w:pPr>
      <w:r>
        <w:rPr>
          <w:szCs w:val="28"/>
        </w:rPr>
        <w:t>специальной службы по вопросам похоронного дела и</w:t>
      </w:r>
      <w:r w:rsidRPr="00DF70DA">
        <w:rPr>
          <w:szCs w:val="28"/>
        </w:rPr>
        <w:t xml:space="preserve"> </w:t>
      </w:r>
      <w:proofErr w:type="gramStart"/>
      <w:r w:rsidRPr="00DF70DA">
        <w:rPr>
          <w:szCs w:val="28"/>
        </w:rPr>
        <w:t>утверждении</w:t>
      </w:r>
      <w:proofErr w:type="gramEnd"/>
      <w:r w:rsidRPr="00DF70DA">
        <w:rPr>
          <w:szCs w:val="28"/>
        </w:rPr>
        <w:t xml:space="preserve"> прейскуранта цен на гарантированный перечень услуг по погребению</w:t>
      </w:r>
      <w:r>
        <w:rPr>
          <w:szCs w:val="28"/>
        </w:rPr>
        <w:t>, предоставляемых</w:t>
      </w:r>
      <w:r w:rsidRPr="00DF70DA">
        <w:rPr>
          <w:szCs w:val="28"/>
        </w:rPr>
        <w:t xml:space="preserve"> натерритории </w:t>
      </w:r>
      <w:r w:rsidR="00F06E07">
        <w:rPr>
          <w:szCs w:val="28"/>
        </w:rPr>
        <w:t>Старостаничного сельского</w:t>
      </w:r>
      <w:r>
        <w:rPr>
          <w:szCs w:val="28"/>
        </w:rPr>
        <w:t xml:space="preserve"> поселения</w:t>
      </w:r>
    </w:p>
    <w:p w:rsidR="00637819" w:rsidRPr="001E190A" w:rsidRDefault="00637819" w:rsidP="00637819">
      <w:pPr>
        <w:widowControl w:val="0"/>
        <w:ind w:firstLine="720"/>
        <w:jc w:val="both"/>
        <w:rPr>
          <w:szCs w:val="20"/>
          <w:lang w:eastAsia="ru-RU"/>
        </w:rPr>
      </w:pPr>
    </w:p>
    <w:p w:rsidR="00637819" w:rsidRPr="001E190A" w:rsidRDefault="00637819" w:rsidP="00637819">
      <w:pPr>
        <w:widowControl w:val="0"/>
        <w:ind w:firstLine="720"/>
        <w:jc w:val="both"/>
        <w:rPr>
          <w:szCs w:val="28"/>
          <w:lang w:eastAsia="ru-RU"/>
        </w:rPr>
      </w:pPr>
      <w:proofErr w:type="gramStart"/>
      <w:r w:rsidRPr="00DF70DA">
        <w:rPr>
          <w:szCs w:val="28"/>
        </w:rPr>
        <w:t>В соответствии с Федеральным законом от 12.01.1996 № 8-ФЗ «О погребении и похоронн</w:t>
      </w:r>
      <w:r>
        <w:rPr>
          <w:szCs w:val="28"/>
        </w:rPr>
        <w:t>ом деле», Областным законом от 20.12.2011№ 780</w:t>
      </w:r>
      <w:r w:rsidRPr="00DF70DA">
        <w:rPr>
          <w:szCs w:val="28"/>
        </w:rPr>
        <w:t>-ЗС «</w:t>
      </w:r>
      <w:r>
        <w:rPr>
          <w:szCs w:val="28"/>
        </w:rPr>
        <w:t>О внесении изменений в Областной закон «</w:t>
      </w:r>
      <w:r w:rsidRPr="00DF70DA">
        <w:rPr>
          <w:szCs w:val="28"/>
        </w:rPr>
        <w:t>О предоставлении материальной и иной помощи для погребения умерших за счет средств областного бюджета», решением Собрания депут</w:t>
      </w:r>
      <w:r w:rsidR="0040064E">
        <w:rPr>
          <w:szCs w:val="28"/>
        </w:rPr>
        <w:t>атов Старостаничного сельского поселения от 13</w:t>
      </w:r>
      <w:r>
        <w:rPr>
          <w:szCs w:val="28"/>
        </w:rPr>
        <w:t xml:space="preserve"> февраля 2013г. </w:t>
      </w:r>
      <w:r w:rsidRPr="00DF70DA">
        <w:rPr>
          <w:szCs w:val="28"/>
        </w:rPr>
        <w:t xml:space="preserve"> № </w:t>
      </w:r>
      <w:r w:rsidR="0040064E">
        <w:rPr>
          <w:szCs w:val="28"/>
        </w:rPr>
        <w:t>24</w:t>
      </w:r>
      <w:r w:rsidRPr="00DF70DA">
        <w:rPr>
          <w:szCs w:val="28"/>
        </w:rPr>
        <w:t xml:space="preserve"> «</w:t>
      </w:r>
      <w:r>
        <w:rPr>
          <w:szCs w:val="28"/>
        </w:rPr>
        <w:t>Об утверждении положения об оказании ритуальных услуг и содержании мест захоронения</w:t>
      </w:r>
      <w:proofErr w:type="gramEnd"/>
      <w:r>
        <w:rPr>
          <w:szCs w:val="28"/>
        </w:rPr>
        <w:t xml:space="preserve"> на тер</w:t>
      </w:r>
      <w:r w:rsidR="00EC0554">
        <w:rPr>
          <w:szCs w:val="28"/>
        </w:rPr>
        <w:t>ритории Старостаничного сельского</w:t>
      </w:r>
      <w:r>
        <w:rPr>
          <w:szCs w:val="28"/>
        </w:rPr>
        <w:t xml:space="preserve"> поселения» </w:t>
      </w:r>
    </w:p>
    <w:p w:rsidR="00637819" w:rsidRPr="001E190A" w:rsidRDefault="00637819" w:rsidP="00637819">
      <w:pPr>
        <w:widowControl w:val="0"/>
        <w:jc w:val="center"/>
        <w:outlineLvl w:val="3"/>
        <w:rPr>
          <w:szCs w:val="20"/>
          <w:lang w:eastAsia="ru-RU"/>
        </w:rPr>
      </w:pPr>
    </w:p>
    <w:p w:rsidR="00637819" w:rsidRPr="001E190A" w:rsidRDefault="00637819" w:rsidP="00637819">
      <w:pPr>
        <w:widowControl w:val="0"/>
        <w:jc w:val="center"/>
        <w:outlineLvl w:val="3"/>
        <w:rPr>
          <w:szCs w:val="20"/>
          <w:lang w:eastAsia="ru-RU"/>
        </w:rPr>
      </w:pPr>
      <w:r w:rsidRPr="001E190A">
        <w:rPr>
          <w:szCs w:val="20"/>
          <w:lang w:eastAsia="ru-RU"/>
        </w:rPr>
        <w:t>ПОСТАНОВЛЯЮ:</w:t>
      </w:r>
    </w:p>
    <w:p w:rsidR="00637819" w:rsidRPr="001E190A" w:rsidRDefault="00637819" w:rsidP="00637819">
      <w:pPr>
        <w:widowControl w:val="0"/>
        <w:jc w:val="center"/>
        <w:rPr>
          <w:szCs w:val="20"/>
          <w:lang w:eastAsia="ru-RU"/>
        </w:rPr>
      </w:pPr>
    </w:p>
    <w:p w:rsidR="00637819" w:rsidRDefault="00637819" w:rsidP="00637819">
      <w:pPr>
        <w:numPr>
          <w:ilvl w:val="0"/>
          <w:numId w:val="1"/>
        </w:numPr>
        <w:ind w:left="1418" w:hanging="698"/>
        <w:jc w:val="both"/>
        <w:rPr>
          <w:szCs w:val="28"/>
        </w:rPr>
      </w:pPr>
      <w:r>
        <w:rPr>
          <w:szCs w:val="28"/>
        </w:rPr>
        <w:t xml:space="preserve">Возложить обязанности специализированной службы по вопросам похоронного дела, на которую в соответствии с </w:t>
      </w:r>
      <w:r w:rsidRPr="00DF70DA">
        <w:rPr>
          <w:szCs w:val="28"/>
        </w:rPr>
        <w:t>Федеральным законом от 12.01.1996 № 8-ФЗ «О погребении и похоронн</w:t>
      </w:r>
      <w:r>
        <w:rPr>
          <w:szCs w:val="28"/>
        </w:rPr>
        <w:t>ом деле», возлагаются обязанности  по осуществлению погребения умерших на тер</w:t>
      </w:r>
      <w:r w:rsidR="002B6710">
        <w:rPr>
          <w:szCs w:val="28"/>
        </w:rPr>
        <w:t>ритории Старостаничного</w:t>
      </w:r>
      <w:r>
        <w:rPr>
          <w:szCs w:val="28"/>
        </w:rPr>
        <w:t xml:space="preserve"> поселения на муниципальное унитарное предприятие «Коммунальщик» Глубокинского  городского поселения (Митрофанов С.Н.).</w:t>
      </w:r>
    </w:p>
    <w:p w:rsidR="00637819" w:rsidRDefault="00637819" w:rsidP="00637819">
      <w:pPr>
        <w:numPr>
          <w:ilvl w:val="0"/>
          <w:numId w:val="1"/>
        </w:numPr>
        <w:ind w:left="1418" w:hanging="698"/>
        <w:jc w:val="both"/>
        <w:rPr>
          <w:szCs w:val="28"/>
        </w:rPr>
      </w:pPr>
      <w:r w:rsidRPr="00DF70DA">
        <w:rPr>
          <w:szCs w:val="28"/>
        </w:rPr>
        <w:t>Утвердить прейскурант цен на гарантированный перечень услуг по погребению</w:t>
      </w:r>
      <w:r w:rsidR="00BA0814">
        <w:rPr>
          <w:szCs w:val="28"/>
        </w:rPr>
        <w:t xml:space="preserve">, предоставляемых на территории Старостаничного сельского </w:t>
      </w:r>
      <w:r>
        <w:rPr>
          <w:szCs w:val="28"/>
        </w:rPr>
        <w:t>поселения</w:t>
      </w:r>
      <w:r w:rsidRPr="00DF70DA">
        <w:rPr>
          <w:szCs w:val="28"/>
        </w:rPr>
        <w:t>, с учетом качественных характеристик согласно приложению (учтено НДС).</w:t>
      </w:r>
    </w:p>
    <w:p w:rsidR="00637819" w:rsidRDefault="00637819" w:rsidP="00637819">
      <w:pPr>
        <w:numPr>
          <w:ilvl w:val="0"/>
          <w:numId w:val="1"/>
        </w:numPr>
        <w:ind w:left="1418" w:hanging="709"/>
        <w:jc w:val="both"/>
        <w:rPr>
          <w:szCs w:val="28"/>
        </w:rPr>
      </w:pPr>
      <w:proofErr w:type="gramStart"/>
      <w:r w:rsidRPr="002E7D14">
        <w:rPr>
          <w:szCs w:val="28"/>
        </w:rPr>
        <w:lastRenderedPageBreak/>
        <w:t>Контроль за</w:t>
      </w:r>
      <w:proofErr w:type="gramEnd"/>
      <w:r w:rsidRPr="002E7D14">
        <w:rPr>
          <w:szCs w:val="28"/>
        </w:rPr>
        <w:t xml:space="preserve"> исполнением данного </w:t>
      </w:r>
      <w:r w:rsidR="00FB464C">
        <w:rPr>
          <w:szCs w:val="28"/>
        </w:rPr>
        <w:t xml:space="preserve">постановления возложить на </w:t>
      </w:r>
      <w:r w:rsidR="00727B15">
        <w:rPr>
          <w:szCs w:val="28"/>
        </w:rPr>
        <w:t>ведущего</w:t>
      </w:r>
      <w:r w:rsidR="00657ED6">
        <w:rPr>
          <w:szCs w:val="28"/>
        </w:rPr>
        <w:t xml:space="preserve"> специалиста Администрации </w:t>
      </w:r>
      <w:proofErr w:type="spellStart"/>
      <w:r w:rsidR="00657ED6">
        <w:rPr>
          <w:szCs w:val="28"/>
        </w:rPr>
        <w:t>Збраилова</w:t>
      </w:r>
      <w:proofErr w:type="spellEnd"/>
      <w:r w:rsidR="00657ED6">
        <w:rPr>
          <w:szCs w:val="28"/>
        </w:rPr>
        <w:t xml:space="preserve"> Е.И.</w:t>
      </w:r>
    </w:p>
    <w:p w:rsidR="00637819" w:rsidRDefault="00637819" w:rsidP="00637819">
      <w:pPr>
        <w:numPr>
          <w:ilvl w:val="0"/>
          <w:numId w:val="1"/>
        </w:numPr>
        <w:ind w:left="1418" w:hanging="851"/>
        <w:jc w:val="both"/>
      </w:pPr>
      <w:r w:rsidRPr="002E7D14">
        <w:rPr>
          <w:szCs w:val="28"/>
        </w:rPr>
        <w:t xml:space="preserve">Настоящее постановление вступает в силу со дня его официального обнародования и применяется к правоотношениям, возникшим с </w:t>
      </w:r>
      <w:r>
        <w:rPr>
          <w:szCs w:val="28"/>
        </w:rPr>
        <w:t>30 марта</w:t>
      </w:r>
      <w:r w:rsidRPr="002E7D14">
        <w:rPr>
          <w:szCs w:val="28"/>
        </w:rPr>
        <w:t xml:space="preserve"> 2013 года.</w:t>
      </w:r>
    </w:p>
    <w:p w:rsidR="00637819" w:rsidRDefault="00637819" w:rsidP="00637819">
      <w:pPr>
        <w:widowControl w:val="0"/>
        <w:ind w:firstLine="720"/>
        <w:jc w:val="both"/>
        <w:rPr>
          <w:szCs w:val="20"/>
          <w:lang w:eastAsia="ru-RU"/>
        </w:rPr>
      </w:pPr>
    </w:p>
    <w:p w:rsidR="00016C67" w:rsidRDefault="00016C67" w:rsidP="00637819">
      <w:pPr>
        <w:widowControl w:val="0"/>
        <w:ind w:firstLine="720"/>
        <w:jc w:val="both"/>
        <w:rPr>
          <w:szCs w:val="20"/>
          <w:lang w:eastAsia="ru-RU"/>
        </w:rPr>
      </w:pPr>
    </w:p>
    <w:p w:rsidR="00016C67" w:rsidRPr="001E190A" w:rsidRDefault="00016C67" w:rsidP="00637819">
      <w:pPr>
        <w:widowControl w:val="0"/>
        <w:ind w:firstLine="720"/>
        <w:jc w:val="both"/>
        <w:rPr>
          <w:szCs w:val="20"/>
          <w:lang w:eastAsia="ru-RU"/>
        </w:rPr>
      </w:pPr>
    </w:p>
    <w:p w:rsidR="00637819" w:rsidRPr="001E190A" w:rsidRDefault="00637819" w:rsidP="00637819">
      <w:pPr>
        <w:widowControl w:val="0"/>
        <w:ind w:firstLine="720"/>
        <w:jc w:val="both"/>
        <w:rPr>
          <w:szCs w:val="20"/>
          <w:lang w:eastAsia="ru-RU"/>
        </w:rPr>
      </w:pPr>
    </w:p>
    <w:p w:rsidR="00052171" w:rsidRDefault="00637819" w:rsidP="00637819">
      <w:pPr>
        <w:widowControl w:val="0"/>
        <w:tabs>
          <w:tab w:val="left" w:pos="7371"/>
        </w:tabs>
        <w:ind w:firstLine="720"/>
        <w:jc w:val="both"/>
        <w:rPr>
          <w:szCs w:val="20"/>
          <w:lang w:eastAsia="ru-RU"/>
        </w:rPr>
      </w:pPr>
      <w:r w:rsidRPr="001E190A">
        <w:rPr>
          <w:szCs w:val="20"/>
          <w:lang w:eastAsia="ru-RU"/>
        </w:rPr>
        <w:t>Глава</w:t>
      </w:r>
      <w:r w:rsidR="00052171">
        <w:rPr>
          <w:szCs w:val="20"/>
          <w:lang w:eastAsia="ru-RU"/>
        </w:rPr>
        <w:t xml:space="preserve"> Старостаничного</w:t>
      </w:r>
    </w:p>
    <w:p w:rsidR="00637819" w:rsidRDefault="00052171" w:rsidP="00637819">
      <w:pPr>
        <w:widowControl w:val="0"/>
        <w:tabs>
          <w:tab w:val="left" w:pos="7371"/>
        </w:tabs>
        <w:ind w:firstLine="720"/>
        <w:jc w:val="both"/>
      </w:pPr>
      <w:r>
        <w:rPr>
          <w:szCs w:val="20"/>
          <w:lang w:eastAsia="ru-RU"/>
        </w:rPr>
        <w:t>сельского поселения                                              Г.В. Галганов</w:t>
      </w:r>
      <w:r w:rsidR="00637819" w:rsidRPr="001E190A">
        <w:rPr>
          <w:szCs w:val="20"/>
          <w:lang w:eastAsia="ru-RU"/>
        </w:rPr>
        <w:t xml:space="preserve"> </w:t>
      </w:r>
      <w:bookmarkStart w:id="0" w:name="_GoBack"/>
      <w:bookmarkEnd w:id="0"/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462E83" w:rsidRDefault="00462E83" w:rsidP="00637819">
      <w:pPr>
        <w:ind w:left="6237"/>
        <w:jc w:val="center"/>
      </w:pPr>
    </w:p>
    <w:p w:rsidR="00637819" w:rsidRDefault="00637819" w:rsidP="00637819">
      <w:pPr>
        <w:ind w:left="6237"/>
        <w:jc w:val="center"/>
      </w:pPr>
    </w:p>
    <w:p w:rsidR="00637819" w:rsidRDefault="00637819" w:rsidP="00400912"/>
    <w:p w:rsidR="00637819" w:rsidRDefault="00637819" w:rsidP="00637819">
      <w:pPr>
        <w:ind w:left="6237"/>
        <w:jc w:val="right"/>
      </w:pPr>
      <w:r>
        <w:t>Приложение</w:t>
      </w:r>
    </w:p>
    <w:p w:rsidR="00637819" w:rsidRDefault="00637819" w:rsidP="00637819">
      <w:pPr>
        <w:jc w:val="right"/>
      </w:pPr>
      <w:r>
        <w:t>к постановлению Администрации</w:t>
      </w:r>
    </w:p>
    <w:p w:rsidR="00637819" w:rsidRDefault="0028715D" w:rsidP="00637819">
      <w:pPr>
        <w:ind w:left="6237"/>
        <w:jc w:val="right"/>
      </w:pPr>
      <w:r>
        <w:t xml:space="preserve">Старостаничного сельского </w:t>
      </w:r>
      <w:r w:rsidR="00637819">
        <w:t xml:space="preserve"> поселения</w:t>
      </w:r>
    </w:p>
    <w:p w:rsidR="00637819" w:rsidRDefault="00462E83" w:rsidP="00637819">
      <w:pPr>
        <w:ind w:left="6237"/>
        <w:jc w:val="right"/>
      </w:pPr>
      <w:r>
        <w:t>№ 54  от 08.04.2013</w:t>
      </w:r>
      <w:r w:rsidR="008D24A8">
        <w:t>г.</w:t>
      </w:r>
    </w:p>
    <w:p w:rsidR="00637819" w:rsidRPr="00146EFD" w:rsidRDefault="00637819" w:rsidP="00637819">
      <w:pPr>
        <w:widowControl w:val="0"/>
        <w:jc w:val="center"/>
        <w:rPr>
          <w:szCs w:val="28"/>
          <w:lang w:eastAsia="ru-RU"/>
        </w:rPr>
      </w:pPr>
    </w:p>
    <w:p w:rsidR="00637819" w:rsidRPr="00146EFD" w:rsidRDefault="00637819" w:rsidP="00637819">
      <w:pPr>
        <w:widowControl w:val="0"/>
        <w:jc w:val="center"/>
        <w:rPr>
          <w:szCs w:val="28"/>
          <w:lang w:eastAsia="ru-RU"/>
        </w:rPr>
      </w:pPr>
    </w:p>
    <w:p w:rsidR="00637819" w:rsidRPr="00146EFD" w:rsidRDefault="00637819" w:rsidP="00637819">
      <w:pPr>
        <w:tabs>
          <w:tab w:val="left" w:pos="7371"/>
        </w:tabs>
        <w:jc w:val="center"/>
        <w:rPr>
          <w:szCs w:val="28"/>
        </w:rPr>
      </w:pPr>
      <w:r w:rsidRPr="00146EFD">
        <w:rPr>
          <w:szCs w:val="28"/>
        </w:rPr>
        <w:t>ПРЕЙСКУРАНТ ЦЕН</w:t>
      </w:r>
    </w:p>
    <w:p w:rsidR="00637819" w:rsidRPr="00146EFD" w:rsidRDefault="00637819" w:rsidP="00637819">
      <w:pPr>
        <w:tabs>
          <w:tab w:val="left" w:pos="7371"/>
        </w:tabs>
        <w:jc w:val="center"/>
        <w:rPr>
          <w:szCs w:val="28"/>
        </w:rPr>
      </w:pPr>
      <w:r w:rsidRPr="00146EFD">
        <w:rPr>
          <w:szCs w:val="28"/>
        </w:rPr>
        <w:t xml:space="preserve">на гарантированный перечень услуг по погребению, предоставляемых на территории </w:t>
      </w:r>
      <w:r w:rsidR="0028715D">
        <w:rPr>
          <w:szCs w:val="28"/>
        </w:rPr>
        <w:t>Старостаничного сельского</w:t>
      </w:r>
      <w:r>
        <w:rPr>
          <w:szCs w:val="28"/>
        </w:rPr>
        <w:t xml:space="preserve"> поселения</w:t>
      </w:r>
      <w:r w:rsidRPr="00146EFD">
        <w:rPr>
          <w:szCs w:val="28"/>
        </w:rPr>
        <w:t>, с учетом качественных характеристик</w:t>
      </w: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widowControl w:val="0"/>
        <w:jc w:val="center"/>
        <w:rPr>
          <w:szCs w:val="28"/>
          <w:lang w:eastAsia="ru-RU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8"/>
        <w:gridCol w:w="2530"/>
        <w:gridCol w:w="4558"/>
        <w:gridCol w:w="1440"/>
        <w:gridCol w:w="1548"/>
      </w:tblGrid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№ </w:t>
            </w:r>
            <w:proofErr w:type="gramStart"/>
            <w:r w:rsidRPr="000F0FA9">
              <w:rPr>
                <w:sz w:val="22"/>
                <w:lang w:eastAsia="ru-RU"/>
              </w:rPr>
              <w:t>п</w:t>
            </w:r>
            <w:proofErr w:type="gramEnd"/>
            <w:r w:rsidRPr="000F0FA9">
              <w:rPr>
                <w:sz w:val="22"/>
                <w:lang w:eastAsia="ru-RU"/>
              </w:rPr>
              <w:t>/п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Наименование услуг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Качественная характеристика</w:t>
            </w:r>
          </w:p>
        </w:tc>
        <w:tc>
          <w:tcPr>
            <w:tcW w:w="144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Ед.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измерения</w:t>
            </w:r>
          </w:p>
        </w:tc>
        <w:tc>
          <w:tcPr>
            <w:tcW w:w="154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Цена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(руб. коп.)</w:t>
            </w:r>
          </w:p>
        </w:tc>
      </w:tr>
      <w:tr w:rsidR="00637819" w:rsidRPr="00146EFD" w:rsidTr="00ED2C7F">
        <w:trPr>
          <w:jc w:val="center"/>
        </w:trPr>
        <w:tc>
          <w:tcPr>
            <w:tcW w:w="10534" w:type="dxa"/>
            <w:gridSpan w:val="5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согласно статье 9 Федерального закона от 12.01.1996 № 8-ФЗ «О погребении и похоронном деле»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 w:val="restart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63781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отвод участка для захоронения</w:t>
            </w:r>
          </w:p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оформление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руб.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повторное захоронение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счет заказ на похороны и получение платы за услуги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гроба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F0FA9">
                <w:rPr>
                  <w:sz w:val="22"/>
                  <w:lang w:eastAsia="ru-RU"/>
                </w:rPr>
                <w:t>32 мм</w:t>
              </w:r>
            </w:smartTag>
            <w:r w:rsidRPr="000F0FA9">
              <w:rPr>
                <w:sz w:val="22"/>
                <w:lang w:eastAsia="ru-RU"/>
              </w:rPr>
              <w:t>, обитый внутри и снаружи тканью хлопчатобумажной, с ножками, с подушкой из древесных опилок. Размер 1,95 х 0,65 х 0,44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гроб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1582,15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Погребение </w:t>
            </w:r>
            <w:proofErr w:type="gramStart"/>
            <w:r w:rsidRPr="000F0FA9">
              <w:rPr>
                <w:sz w:val="22"/>
                <w:lang w:eastAsia="ru-RU"/>
              </w:rPr>
              <w:t>умершего</w:t>
            </w:r>
            <w:proofErr w:type="gramEnd"/>
            <w:r w:rsidRPr="000F0FA9">
              <w:rPr>
                <w:sz w:val="22"/>
                <w:lang w:eastAsia="ru-RU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Рытье могилы экскаватором. Размер</w:t>
            </w:r>
            <w:r w:rsidRPr="000F0FA9">
              <w:rPr>
                <w:sz w:val="22"/>
                <w:lang w:eastAsia="ru-RU"/>
              </w:rPr>
              <w:br/>
              <w:t>2,3 х 1,5 х 1,0 м.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погребение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1420,15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таблички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Табличка металлическая с указанием фамилии, имени, отчества, даты рождения и смерти. Размер 19х24 см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табличка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180,25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  <w:r w:rsidRPr="000F0FA9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Перевозка тела (останков) умершего от места прощания к месту </w:t>
            </w:r>
            <w:r w:rsidRPr="000F0FA9">
              <w:rPr>
                <w:sz w:val="22"/>
                <w:lang w:eastAsia="ru-RU"/>
              </w:rPr>
              <w:lastRenderedPageBreak/>
              <w:t>погребения автотранспортом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lastRenderedPageBreak/>
              <w:t xml:space="preserve">Вынос гроба с телом из помещения с установкой в автотранспорт, доставить тело (останки) умершего к месту погребения, снятие </w:t>
            </w:r>
            <w:r w:rsidRPr="000F0FA9">
              <w:rPr>
                <w:sz w:val="22"/>
                <w:lang w:eastAsia="ru-RU"/>
              </w:rPr>
              <w:lastRenderedPageBreak/>
              <w:t>гроба с телом умершего с автотранспорта и установка на постамент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lastRenderedPageBreak/>
              <w:t>1 доставка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1581,41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4763,96</w:t>
            </w:r>
          </w:p>
        </w:tc>
      </w:tr>
    </w:tbl>
    <w:p w:rsidR="00637819" w:rsidRDefault="00637819" w:rsidP="00637819">
      <w:pPr>
        <w:widowControl w:val="0"/>
        <w:jc w:val="center"/>
        <w:rPr>
          <w:szCs w:val="28"/>
          <w:lang w:eastAsia="ru-RU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8"/>
        <w:gridCol w:w="2530"/>
        <w:gridCol w:w="4558"/>
        <w:gridCol w:w="1440"/>
        <w:gridCol w:w="1548"/>
      </w:tblGrid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№ </w:t>
            </w:r>
            <w:proofErr w:type="gramStart"/>
            <w:r w:rsidRPr="000F0FA9">
              <w:rPr>
                <w:sz w:val="22"/>
                <w:lang w:eastAsia="ru-RU"/>
              </w:rPr>
              <w:t>п</w:t>
            </w:r>
            <w:proofErr w:type="gramEnd"/>
            <w:r w:rsidRPr="000F0FA9">
              <w:rPr>
                <w:sz w:val="22"/>
                <w:lang w:eastAsia="ru-RU"/>
              </w:rPr>
              <w:t>/п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Наименование услуг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Качественная характеристика</w:t>
            </w:r>
          </w:p>
        </w:tc>
        <w:tc>
          <w:tcPr>
            <w:tcW w:w="144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Ед.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измерения</w:t>
            </w:r>
          </w:p>
        </w:tc>
        <w:tc>
          <w:tcPr>
            <w:tcW w:w="154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Цена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(руб. коп.)</w:t>
            </w:r>
          </w:p>
        </w:tc>
      </w:tr>
      <w:tr w:rsidR="00637819" w:rsidRPr="00146EFD" w:rsidTr="00ED2C7F">
        <w:trPr>
          <w:jc w:val="center"/>
        </w:trPr>
        <w:tc>
          <w:tcPr>
            <w:tcW w:w="10534" w:type="dxa"/>
            <w:gridSpan w:val="5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  <w:proofErr w:type="gramStart"/>
            <w:r>
              <w:rPr>
                <w:sz w:val="22"/>
                <w:lang w:eastAsia="ru-RU"/>
              </w:rPr>
              <w:t>,н</w:t>
            </w:r>
            <w:proofErr w:type="gramEnd"/>
            <w:r>
              <w:rPr>
                <w:sz w:val="22"/>
                <w:lang w:eastAsia="ru-RU"/>
              </w:rPr>
              <w:t>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пенсионером, а также в случае рождения мертвого ребенка по истечении 154 дней беременности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 w:val="restart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63781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отвод участка для захоронения</w:t>
            </w:r>
          </w:p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оформление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руб.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повторное захоронение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счет заказ на похороны и получение платы за услуги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гроба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F0FA9">
                <w:rPr>
                  <w:sz w:val="22"/>
                  <w:lang w:eastAsia="ru-RU"/>
                </w:rPr>
                <w:t>32 мм</w:t>
              </w:r>
            </w:smartTag>
            <w:r w:rsidRPr="000F0FA9">
              <w:rPr>
                <w:sz w:val="22"/>
                <w:lang w:eastAsia="ru-RU"/>
              </w:rPr>
              <w:t>, обитый внутри и снаружи тканью хлопчатобумажной, с ножками, с подушкой из древесных опилок. Размер 1,95 х 0,65 х 0,44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гроб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1582,15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Погребение </w:t>
            </w:r>
            <w:proofErr w:type="gramStart"/>
            <w:r w:rsidRPr="000F0FA9">
              <w:rPr>
                <w:sz w:val="22"/>
                <w:lang w:eastAsia="ru-RU"/>
              </w:rPr>
              <w:t>умершего</w:t>
            </w:r>
            <w:proofErr w:type="gramEnd"/>
            <w:r w:rsidRPr="000F0FA9">
              <w:rPr>
                <w:sz w:val="22"/>
                <w:lang w:eastAsia="ru-RU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Рытье могилы экскаватором. Размер</w:t>
            </w:r>
            <w:r w:rsidRPr="000F0FA9">
              <w:rPr>
                <w:sz w:val="22"/>
                <w:lang w:eastAsia="ru-RU"/>
              </w:rPr>
              <w:br/>
              <w:t>2,3 х 1,5 х 1,0 м.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погребение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1420,15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таблички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Табличка металлическая с указанием фамилии, имени, отчества, даты рождения и смерти. Размер 19х24 см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табличка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180,25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  <w:r w:rsidRPr="000F0FA9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Перевозка тела (останков) умершего от места прощания к месту погребения автотранспортом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Вынос гроба с телом из помещения с установкой в автотранспорт, доставить тело (останки) умершего к месту погребения, снятие гроба с телом умершего с автотранспорта и установка на постамент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доставка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1581,41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4763,96</w:t>
            </w:r>
          </w:p>
        </w:tc>
      </w:tr>
      <w:tr w:rsidR="00637819" w:rsidRPr="000F0FA9" w:rsidTr="00ED2C7F">
        <w:trPr>
          <w:jc w:val="center"/>
        </w:trPr>
        <w:tc>
          <w:tcPr>
            <w:tcW w:w="10534" w:type="dxa"/>
            <w:gridSpan w:val="5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Гарантированный перечень услуг по погребению умерших, не имеющих супруга, близких родственников, иных родственников либо законного представителя умершего согласно статье 12 Федерального закона от 12.01.1996 № 8-ФЗ «О погребении и похоронном деле»</w:t>
            </w:r>
            <w:r>
              <w:rPr>
                <w:sz w:val="22"/>
                <w:lang w:eastAsia="ru-RU"/>
              </w:rPr>
              <w:t>.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 w:val="restart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1.</w:t>
            </w:r>
          </w:p>
        </w:tc>
        <w:tc>
          <w:tcPr>
            <w:tcW w:w="2530" w:type="dxa"/>
            <w:vMerge w:val="restart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Оформление документов, необходимых для </w:t>
            </w:r>
            <w:r w:rsidRPr="000F0FA9">
              <w:rPr>
                <w:sz w:val="22"/>
                <w:lang w:eastAsia="ru-RU"/>
              </w:rPr>
              <w:lastRenderedPageBreak/>
              <w:t>погребения на кладбище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lastRenderedPageBreak/>
              <w:t>- Документы на отвод участка для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оформление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руб.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повторное захоронение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счет заказ на похороны и получение платы за услуги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2.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Изготовление гроба 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Гроб стандартный, строганный, из пиломатериалов толщиной 25-32 мм, необитый, с ножками. Размер 1,95 х 0,65 х 0,44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гроб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1488,62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3.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Погребение </w:t>
            </w:r>
            <w:proofErr w:type="gramStart"/>
            <w:r w:rsidRPr="000F0FA9">
              <w:rPr>
                <w:sz w:val="22"/>
                <w:lang w:eastAsia="ru-RU"/>
              </w:rPr>
              <w:t>умершего</w:t>
            </w:r>
            <w:proofErr w:type="gramEnd"/>
            <w:r w:rsidRPr="000F0FA9">
              <w:rPr>
                <w:sz w:val="22"/>
                <w:lang w:eastAsia="ru-RU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Рытье могилы экскаватором. Размер</w:t>
            </w:r>
            <w:r w:rsidRPr="000F0FA9">
              <w:rPr>
                <w:sz w:val="22"/>
                <w:lang w:eastAsia="ru-RU"/>
              </w:rPr>
              <w:br/>
              <w:t>2,3 х 1,0 х 1,5 м.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погребение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1420,15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4.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Покрывало белое из ткани хлопчатобумажной. Размер 2,0 х 0,8 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шт.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93,53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5.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таблички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Табличка металлическая с указанием фамилии, имени, отчества, даты рождения и смерти. Размер 19 х 24 см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табличка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180,25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6.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Перевозка тела (останков) умершего к месту погребения автотранспортом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Вынос гроба с телом из помещения с установкой в автотранспорт, доставить тело (останки) умершего к месту погребения, снятие гроба с телом умершего с автотранспорта и установка на постамент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доставка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1581,41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4763,96</w:t>
            </w:r>
          </w:p>
        </w:tc>
      </w:tr>
    </w:tbl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7164EB" w:rsidRDefault="007164EB"/>
    <w:sectPr w:rsidR="007164EB" w:rsidSect="00C1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A1C"/>
    <w:multiLevelType w:val="hybridMultilevel"/>
    <w:tmpl w:val="ADA899E2"/>
    <w:lvl w:ilvl="0" w:tplc="F1AAB9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19"/>
    <w:rsid w:val="00007D87"/>
    <w:rsid w:val="00016C67"/>
    <w:rsid w:val="00052171"/>
    <w:rsid w:val="000A7D74"/>
    <w:rsid w:val="000B28D6"/>
    <w:rsid w:val="000C50E9"/>
    <w:rsid w:val="001912DB"/>
    <w:rsid w:val="001917BB"/>
    <w:rsid w:val="00197A74"/>
    <w:rsid w:val="001F2217"/>
    <w:rsid w:val="00211669"/>
    <w:rsid w:val="002361FC"/>
    <w:rsid w:val="0028715D"/>
    <w:rsid w:val="002A4C86"/>
    <w:rsid w:val="002B6710"/>
    <w:rsid w:val="002C72A6"/>
    <w:rsid w:val="002E2DD8"/>
    <w:rsid w:val="003B2D0D"/>
    <w:rsid w:val="0040064E"/>
    <w:rsid w:val="00400912"/>
    <w:rsid w:val="00430AAD"/>
    <w:rsid w:val="00462E83"/>
    <w:rsid w:val="00476546"/>
    <w:rsid w:val="00496FD8"/>
    <w:rsid w:val="004A3BA1"/>
    <w:rsid w:val="004D0106"/>
    <w:rsid w:val="004E2A70"/>
    <w:rsid w:val="00515A15"/>
    <w:rsid w:val="00537F7F"/>
    <w:rsid w:val="00563C13"/>
    <w:rsid w:val="00567E21"/>
    <w:rsid w:val="005A3E31"/>
    <w:rsid w:val="005A42F3"/>
    <w:rsid w:val="00637819"/>
    <w:rsid w:val="00657ED6"/>
    <w:rsid w:val="006B1F40"/>
    <w:rsid w:val="006D4DBE"/>
    <w:rsid w:val="007164EB"/>
    <w:rsid w:val="00727252"/>
    <w:rsid w:val="00727B15"/>
    <w:rsid w:val="007A0984"/>
    <w:rsid w:val="0083344F"/>
    <w:rsid w:val="0087752D"/>
    <w:rsid w:val="008C10DF"/>
    <w:rsid w:val="008D24A8"/>
    <w:rsid w:val="00945D71"/>
    <w:rsid w:val="009F417A"/>
    <w:rsid w:val="00A2043E"/>
    <w:rsid w:val="00A64406"/>
    <w:rsid w:val="00B56902"/>
    <w:rsid w:val="00B97314"/>
    <w:rsid w:val="00BA0814"/>
    <w:rsid w:val="00BC0488"/>
    <w:rsid w:val="00BD0E6B"/>
    <w:rsid w:val="00C146B3"/>
    <w:rsid w:val="00C46ADC"/>
    <w:rsid w:val="00C96992"/>
    <w:rsid w:val="00CA23AB"/>
    <w:rsid w:val="00CB0247"/>
    <w:rsid w:val="00CC7505"/>
    <w:rsid w:val="00D619CC"/>
    <w:rsid w:val="00DF77E8"/>
    <w:rsid w:val="00E44D97"/>
    <w:rsid w:val="00EA4B74"/>
    <w:rsid w:val="00EC0554"/>
    <w:rsid w:val="00F063E6"/>
    <w:rsid w:val="00F06E07"/>
    <w:rsid w:val="00F24CB6"/>
    <w:rsid w:val="00F531B4"/>
    <w:rsid w:val="00F634A3"/>
    <w:rsid w:val="00FB464C"/>
    <w:rsid w:val="00FF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1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06E07"/>
    <w:pPr>
      <w:keepNext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F0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1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Старостаничная </cp:lastModifiedBy>
  <cp:revision>17</cp:revision>
  <dcterms:created xsi:type="dcterms:W3CDTF">2013-04-04T09:30:00Z</dcterms:created>
  <dcterms:modified xsi:type="dcterms:W3CDTF">2013-04-10T08:19:00Z</dcterms:modified>
</cp:coreProperties>
</file>