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341F5" w14:textId="2D40CE65" w:rsidR="004E63A6" w:rsidRPr="007F6737" w:rsidRDefault="004E63A6" w:rsidP="007F67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737">
        <w:rPr>
          <w:rFonts w:ascii="Times New Roman" w:hAnsi="Times New Roman" w:cs="Times New Roman"/>
          <w:b/>
          <w:sz w:val="32"/>
          <w:szCs w:val="32"/>
        </w:rPr>
        <w:t>Отчет Главы Администрации Старостаничного сельского поселения</w:t>
      </w:r>
      <w:r w:rsidR="007F67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CF3" w:rsidRPr="007F6737">
        <w:rPr>
          <w:rFonts w:ascii="Times New Roman" w:hAnsi="Times New Roman" w:cs="Times New Roman"/>
          <w:b/>
          <w:sz w:val="32"/>
          <w:szCs w:val="32"/>
        </w:rPr>
        <w:t xml:space="preserve">об итогах работы за </w:t>
      </w:r>
      <w:r w:rsidR="00C4784C" w:rsidRPr="007F6737">
        <w:rPr>
          <w:rFonts w:ascii="Times New Roman" w:hAnsi="Times New Roman" w:cs="Times New Roman"/>
          <w:b/>
          <w:sz w:val="32"/>
          <w:szCs w:val="32"/>
        </w:rPr>
        <w:t>первое</w:t>
      </w:r>
      <w:r w:rsidR="00625CF3" w:rsidRPr="007F6737">
        <w:rPr>
          <w:rFonts w:ascii="Times New Roman" w:hAnsi="Times New Roman" w:cs="Times New Roman"/>
          <w:b/>
          <w:sz w:val="32"/>
          <w:szCs w:val="32"/>
        </w:rPr>
        <w:t xml:space="preserve"> полугодие </w:t>
      </w:r>
      <w:r w:rsidR="00C4784C" w:rsidRPr="007F6737">
        <w:rPr>
          <w:rFonts w:ascii="Times New Roman" w:hAnsi="Times New Roman" w:cs="Times New Roman"/>
          <w:b/>
          <w:sz w:val="32"/>
          <w:szCs w:val="32"/>
        </w:rPr>
        <w:t>2021</w:t>
      </w:r>
      <w:r w:rsidRPr="007F6737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3B8642F9" w14:textId="77777777" w:rsidR="004E63A6" w:rsidRPr="00F07F31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5BBDE" w14:textId="2EC4FD4E" w:rsidR="0054358A" w:rsidRPr="00F07F31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31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003B46" w:rsidRPr="00F07F31">
        <w:rPr>
          <w:rFonts w:ascii="Times New Roman" w:hAnsi="Times New Roman" w:cs="Times New Roman"/>
          <w:b/>
          <w:sz w:val="28"/>
          <w:szCs w:val="28"/>
        </w:rPr>
        <w:t>,</w:t>
      </w:r>
      <w:r w:rsidRPr="00F07F31">
        <w:rPr>
          <w:rFonts w:ascii="Times New Roman" w:hAnsi="Times New Roman" w:cs="Times New Roman"/>
          <w:b/>
          <w:sz w:val="28"/>
          <w:szCs w:val="28"/>
        </w:rPr>
        <w:t xml:space="preserve"> уважаемые жители Старостаничного сельского поселения, приглашенные, гости!</w:t>
      </w:r>
    </w:p>
    <w:p w14:paraId="07C28882" w14:textId="7FD24767" w:rsidR="00BA3E5E" w:rsidRPr="00F07F31" w:rsidRDefault="008468D2" w:rsidP="00543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       Сегодня я проинформирую вас о том, какая работа прово</w:t>
      </w:r>
      <w:r w:rsidR="00601C5D" w:rsidRPr="00F07F31">
        <w:rPr>
          <w:rFonts w:ascii="Times New Roman" w:hAnsi="Times New Roman" w:cs="Times New Roman"/>
          <w:sz w:val="28"/>
          <w:szCs w:val="28"/>
        </w:rPr>
        <w:t>дилась Администрацией Старостаничн</w:t>
      </w:r>
      <w:r w:rsidR="00B964E9" w:rsidRPr="00F07F31">
        <w:rPr>
          <w:rFonts w:ascii="Times New Roman" w:hAnsi="Times New Roman" w:cs="Times New Roman"/>
          <w:sz w:val="28"/>
          <w:szCs w:val="28"/>
        </w:rPr>
        <w:t>ог</w:t>
      </w:r>
      <w:r w:rsidR="00361AF9">
        <w:rPr>
          <w:rFonts w:ascii="Times New Roman" w:hAnsi="Times New Roman" w:cs="Times New Roman"/>
          <w:sz w:val="28"/>
          <w:szCs w:val="28"/>
        </w:rPr>
        <w:t>о сельского поселения в</w:t>
      </w:r>
      <w:r w:rsidR="00625CF3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="00C4784C">
        <w:rPr>
          <w:rFonts w:ascii="Times New Roman" w:hAnsi="Times New Roman" w:cs="Times New Roman"/>
          <w:sz w:val="28"/>
          <w:szCs w:val="28"/>
        </w:rPr>
        <w:t>первом</w:t>
      </w:r>
      <w:r w:rsidR="00B964E9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="00C4784C">
        <w:rPr>
          <w:rFonts w:ascii="Times New Roman" w:hAnsi="Times New Roman" w:cs="Times New Roman"/>
          <w:sz w:val="28"/>
          <w:szCs w:val="28"/>
        </w:rPr>
        <w:t>полугодии 2021</w:t>
      </w:r>
      <w:r w:rsidRPr="00F07F31">
        <w:rPr>
          <w:rFonts w:ascii="Times New Roman" w:hAnsi="Times New Roman" w:cs="Times New Roman"/>
          <w:sz w:val="28"/>
          <w:szCs w:val="28"/>
        </w:rPr>
        <w:t xml:space="preserve"> года и тем самым мы вместе подведем итоги. </w:t>
      </w:r>
    </w:p>
    <w:p w14:paraId="4CFBA3E4" w14:textId="77777777" w:rsidR="0060723F" w:rsidRPr="00F07F31" w:rsidRDefault="004E63A6" w:rsidP="00F50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Главной задачей  в работе администрации сельского поселения является исполнение полномочий в </w:t>
      </w:r>
      <w:r w:rsidRPr="00F07F31">
        <w:rPr>
          <w:rFonts w:ascii="Times New Roman" w:hAnsi="Times New Roman" w:cs="Times New Roman"/>
          <w:b/>
          <w:sz w:val="28"/>
          <w:szCs w:val="28"/>
        </w:rPr>
        <w:t>с</w:t>
      </w:r>
      <w:r w:rsidRPr="00F07F31">
        <w:rPr>
          <w:rFonts w:ascii="Times New Roman" w:hAnsi="Times New Roman" w:cs="Times New Roman"/>
          <w:sz w:val="28"/>
          <w:szCs w:val="28"/>
        </w:rPr>
        <w:t>оответствии со 131 Федеральным законом  «Об общих принципах организации местного самоуправления в РФ», Уставом сельского поселен</w:t>
      </w:r>
      <w:r w:rsidR="0060723F" w:rsidRPr="00F07F31">
        <w:rPr>
          <w:rFonts w:ascii="Times New Roman" w:hAnsi="Times New Roman" w:cs="Times New Roman"/>
          <w:sz w:val="28"/>
          <w:szCs w:val="28"/>
        </w:rPr>
        <w:t>ия, и другими правовыми актами.</w:t>
      </w:r>
    </w:p>
    <w:p w14:paraId="6CCB324C" w14:textId="1444F184" w:rsidR="00E95407" w:rsidRPr="005A7D8E" w:rsidRDefault="0060723F" w:rsidP="00543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A9">
        <w:rPr>
          <w:rFonts w:ascii="Times New Roman" w:hAnsi="Times New Roman" w:cs="Times New Roman"/>
          <w:sz w:val="28"/>
          <w:szCs w:val="28"/>
        </w:rPr>
        <w:t xml:space="preserve">       </w:t>
      </w:r>
      <w:r w:rsidR="00B804A9" w:rsidRPr="00B804A9">
        <w:rPr>
          <w:rFonts w:ascii="Times New Roman" w:hAnsi="Times New Roman" w:cs="Times New Roman"/>
          <w:sz w:val="28"/>
          <w:szCs w:val="28"/>
        </w:rPr>
        <w:t xml:space="preserve">С января </w:t>
      </w:r>
      <w:r w:rsidR="002C4D12" w:rsidRPr="00B804A9">
        <w:rPr>
          <w:rFonts w:ascii="Times New Roman" w:hAnsi="Times New Roman" w:cs="Times New Roman"/>
          <w:sz w:val="28"/>
          <w:szCs w:val="28"/>
        </w:rPr>
        <w:t xml:space="preserve">по </w:t>
      </w:r>
      <w:r w:rsidR="00C4784C">
        <w:rPr>
          <w:rFonts w:ascii="Times New Roman" w:hAnsi="Times New Roman" w:cs="Times New Roman"/>
          <w:sz w:val="28"/>
          <w:szCs w:val="28"/>
        </w:rPr>
        <w:t>июнь</w:t>
      </w:r>
      <w:r w:rsidR="002C4D12" w:rsidRPr="00B804A9">
        <w:rPr>
          <w:rFonts w:ascii="Times New Roman" w:hAnsi="Times New Roman" w:cs="Times New Roman"/>
          <w:sz w:val="28"/>
          <w:szCs w:val="28"/>
        </w:rPr>
        <w:t xml:space="preserve"> 202</w:t>
      </w:r>
      <w:r w:rsidR="00C4784C">
        <w:rPr>
          <w:rFonts w:ascii="Times New Roman" w:hAnsi="Times New Roman" w:cs="Times New Roman"/>
          <w:sz w:val="28"/>
          <w:szCs w:val="28"/>
        </w:rPr>
        <w:t>1</w:t>
      </w:r>
      <w:r w:rsidRPr="00B804A9">
        <w:rPr>
          <w:rFonts w:ascii="Times New Roman" w:hAnsi="Times New Roman" w:cs="Times New Roman"/>
          <w:sz w:val="28"/>
          <w:szCs w:val="28"/>
        </w:rPr>
        <w:t xml:space="preserve"> года Собранием депутатов Старостаничного сельского поселения  было проведено </w:t>
      </w:r>
      <w:r w:rsidR="00431736">
        <w:rPr>
          <w:rFonts w:ascii="Times New Roman" w:hAnsi="Times New Roman" w:cs="Times New Roman"/>
          <w:sz w:val="28"/>
          <w:szCs w:val="28"/>
        </w:rPr>
        <w:t>15</w:t>
      </w:r>
      <w:r w:rsidRPr="005A7D8E">
        <w:rPr>
          <w:rFonts w:ascii="Times New Roman" w:hAnsi="Times New Roman" w:cs="Times New Roman"/>
          <w:sz w:val="28"/>
          <w:szCs w:val="28"/>
        </w:rPr>
        <w:t xml:space="preserve">  заседаний, в ходе которых было принято </w:t>
      </w:r>
      <w:r w:rsidR="00431736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5A7D8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B45AB">
        <w:rPr>
          <w:rFonts w:ascii="Times New Roman" w:hAnsi="Times New Roman" w:cs="Times New Roman"/>
          <w:sz w:val="28"/>
          <w:szCs w:val="28"/>
        </w:rPr>
        <w:t>й</w:t>
      </w:r>
      <w:r w:rsidRPr="005A7D8E">
        <w:rPr>
          <w:rFonts w:ascii="Times New Roman" w:hAnsi="Times New Roman" w:cs="Times New Roman"/>
          <w:sz w:val="28"/>
          <w:szCs w:val="28"/>
        </w:rPr>
        <w:t>.</w:t>
      </w:r>
    </w:p>
    <w:p w14:paraId="4A5590F5" w14:textId="77777777" w:rsidR="00E95407" w:rsidRDefault="00E95407" w:rsidP="0054358A">
      <w:pPr>
        <w:spacing w:after="0" w:line="360" w:lineRule="auto"/>
        <w:ind w:left="-709" w:firstLine="6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58A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ситуация.</w:t>
      </w:r>
    </w:p>
    <w:p w14:paraId="1F4C4D23" w14:textId="77777777" w:rsidR="008974A1" w:rsidRPr="0054358A" w:rsidRDefault="008974A1" w:rsidP="0054358A">
      <w:pPr>
        <w:spacing w:after="0" w:line="360" w:lineRule="auto"/>
        <w:ind w:left="-709" w:firstLine="6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A6F0E0" w14:textId="77777777" w:rsidR="00E95407" w:rsidRPr="00F07F31" w:rsidRDefault="00E9540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F31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входят пять населенных пунктов (х. Старая Станица, х. Лесной, х. Абрамовка, х. </w:t>
      </w:r>
      <w:proofErr w:type="spellStart"/>
      <w:r w:rsidRPr="00F07F31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F07F31">
        <w:rPr>
          <w:rFonts w:ascii="Times New Roman" w:hAnsi="Times New Roman" w:cs="Times New Roman"/>
          <w:sz w:val="28"/>
          <w:szCs w:val="28"/>
        </w:rPr>
        <w:t>, х. Дубовой).</w:t>
      </w:r>
      <w:proofErr w:type="gramEnd"/>
      <w:r w:rsidRPr="00F07F31">
        <w:rPr>
          <w:rFonts w:ascii="Times New Roman" w:hAnsi="Times New Roman" w:cs="Times New Roman"/>
          <w:sz w:val="28"/>
          <w:szCs w:val="28"/>
        </w:rPr>
        <w:t xml:space="preserve"> Численность населения Старостаничного сельского поселения </w:t>
      </w:r>
      <w:r w:rsidRPr="005A7D8E">
        <w:rPr>
          <w:rFonts w:ascii="Times New Roman" w:hAnsi="Times New Roman" w:cs="Times New Roman"/>
          <w:sz w:val="28"/>
          <w:szCs w:val="28"/>
        </w:rPr>
        <w:t>составляет 9</w:t>
      </w:r>
      <w:r w:rsidR="00625CF3" w:rsidRPr="005A7D8E">
        <w:rPr>
          <w:rFonts w:ascii="Times New Roman" w:hAnsi="Times New Roman" w:cs="Times New Roman"/>
          <w:sz w:val="28"/>
          <w:szCs w:val="28"/>
        </w:rPr>
        <w:t>860</w:t>
      </w:r>
      <w:r w:rsidRPr="00F07F31">
        <w:rPr>
          <w:rFonts w:ascii="Times New Roman" w:hAnsi="Times New Roman" w:cs="Times New Roman"/>
          <w:sz w:val="28"/>
          <w:szCs w:val="28"/>
        </w:rPr>
        <w:t xml:space="preserve"> человек, согласно данным статистики. </w:t>
      </w:r>
    </w:p>
    <w:p w14:paraId="5273B477" w14:textId="77777777" w:rsidR="00FC21C5" w:rsidRPr="00F07F31" w:rsidRDefault="00FC21C5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50963" w14:textId="4C094C3C" w:rsidR="0054358A" w:rsidRDefault="00640D45" w:rsidP="005435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43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Исполнение бюджета за </w:t>
      </w:r>
      <w:r w:rsidR="005D57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первое</w:t>
      </w:r>
      <w:r w:rsidRPr="00543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полугодие 202</w:t>
      </w:r>
      <w:r w:rsidR="005D57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Pr="00543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</w:t>
      </w:r>
      <w:r w:rsidR="005D57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Pr="00543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14:paraId="477405F5" w14:textId="77777777" w:rsidR="00A45E94" w:rsidRPr="0054358A" w:rsidRDefault="00A45E94" w:rsidP="005435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A601BA7" w14:textId="77777777" w:rsidR="00C4784C" w:rsidRPr="00C4784C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14:paraId="1411B581" w14:textId="1BBE6B3F" w:rsidR="00C4784C" w:rsidRPr="00C4784C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Доходы бюджета поселения  за 1 полугодие 2021 год</w:t>
      </w:r>
      <w:r w:rsidR="005D578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 составили   15 272,0 тыс. рублей, из них собственные доходы 13 272,3 тыс. руб.,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безвозмездные поступления 1999,7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 Исполнение доходной части бюджета составило 49,6 %.</w:t>
      </w:r>
    </w:p>
    <w:p w14:paraId="066CD58E" w14:textId="77777777" w:rsidR="00C4784C" w:rsidRPr="00C4784C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Собственными </w:t>
      </w:r>
      <w:proofErr w:type="spellStart"/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бюджетообразующими</w:t>
      </w:r>
      <w:proofErr w:type="spellEnd"/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источниками являются:</w:t>
      </w:r>
    </w:p>
    <w:p w14:paraId="18496B33" w14:textId="4C11D95F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налог, в сумме  473,3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3A2495C" w14:textId="63CCFB62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налог на доходы физических лиц, в сумме 2209,9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3E5335A" w14:textId="49D4D1B1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единый сельскохозяйственный  налог 1053,4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AEFD0DF" w14:textId="047D4D25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налог на имущество физических лиц 138,9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D2CD84C" w14:textId="56052FC0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государственная пошлина 5,5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C72BAEA" w14:textId="2005B224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доходы от сдачи в аренду муниципального имущества и земельных участков 9342,6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879A502" w14:textId="158FDD4E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штрафы в сумме 0,0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DBC1D42" w14:textId="4B29C517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прочие не выясненные поступления 48,7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4BB5D85" w14:textId="77777777" w:rsidR="00C4784C" w:rsidRPr="00C4784C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Безвозмездные поступления:</w:t>
      </w:r>
    </w:p>
    <w:p w14:paraId="62FF8A69" w14:textId="1C7ACF56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другие общегосударственные вопросы – 200,0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06DC8D9" w14:textId="2E70D0C3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субвенции по воинскому учету 237,6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EBED320" w14:textId="39059D5C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межбюджетные трансферты в сумме 1687,1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9B61F22" w14:textId="36CC0197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возмещение коммунальных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(отопление) из областного бюджета -</w:t>
      </w:r>
      <w:r w:rsidR="00897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74,8 тыс. руб.</w:t>
      </w:r>
    </w:p>
    <w:p w14:paraId="6AD53CA5" w14:textId="77777777" w:rsidR="00C4784C" w:rsidRPr="00C4784C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Для увеличения доходной части бюджета специалистами администрации вовлечены в оборот и переданы в аренду неиспользуемые земельные участки, таким образом, бюджет пополнился на 9262,6 тыс. руб.</w:t>
      </w:r>
    </w:p>
    <w:p w14:paraId="11846DA5" w14:textId="49786A29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proofErr w:type="gramStart"/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proofErr w:type="gramEnd"/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выявляются собственники (наследники) на бесхозяйные земельные участки и домовладения, с целью дальнейшего оформления правоустанавливающих документов. </w:t>
      </w:r>
    </w:p>
    <w:p w14:paraId="31D18F33" w14:textId="77777777" w:rsid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 доходы направлены на реализацию муниципальных программ Старостаничного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94EEAD" w14:textId="7325145E" w:rsidR="00C4784C" w:rsidRPr="00C4784C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Расходная часть бюджета за 1 полугодие 2021год</w:t>
      </w:r>
      <w:r w:rsidR="005D578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21 329,8 тыс. рублей дефицит покрылся за счет остатков предыдущего периода в сумме 21 429,7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руб.:</w:t>
      </w:r>
    </w:p>
    <w:p w14:paraId="4C955005" w14:textId="1B793481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Старостаничного сельского поселения «Развитие культуры и спорта» на обеспечение деятельности МБУК ССП «Старостаничный СДК и КУ» 1970,1 тыс. руб.,</w:t>
      </w:r>
    </w:p>
    <w:p w14:paraId="172B9C3F" w14:textId="10EF8ED3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Старостаничного сельского поселения «Благоустройство территории Старостаничного сельского поселения» 5133,7 тыс. руб.,</w:t>
      </w:r>
    </w:p>
    <w:p w14:paraId="7F15DAD9" w14:textId="77777777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себя:</w:t>
      </w:r>
    </w:p>
    <w:p w14:paraId="0479BF5B" w14:textId="77777777" w:rsidR="00C4784C" w:rsidRPr="00C4784C" w:rsidRDefault="00C4784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мероприятия по содержанию уличного освещения израсходовано 487,1 тыс. руб.;</w:t>
      </w:r>
    </w:p>
    <w:p w14:paraId="4DAEB7BC" w14:textId="30A73839" w:rsidR="00C4784C" w:rsidRPr="00C4784C" w:rsidRDefault="00C4784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мероприятия по содержанию мест захоронения 4097,1 тыс. руб. (сбор и вывоз мусора с территории кладбищ, ограждения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42CB918C" w14:textId="35301CE9" w:rsidR="00C4784C" w:rsidRPr="00C4784C" w:rsidRDefault="00C4784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мероприятий по проведению противоклещевой обработки – 48,8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69B7111" w14:textId="1BC023F5" w:rsidR="00C4784C" w:rsidRPr="00C4784C" w:rsidRDefault="00C4784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возмещение предприятиям </w:t>
      </w:r>
      <w:proofErr w:type="spellStart"/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коммунальной сферы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74,8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4D5E68" w14:textId="77777777" w:rsidR="00C4784C" w:rsidRPr="00C4784C" w:rsidRDefault="00C4784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прочие мероприятия по содержанию территории – 425,9 тыс. руб.</w:t>
      </w:r>
    </w:p>
    <w:p w14:paraId="072BB5B2" w14:textId="5EE751AF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Старостаничного сельского поселения «Муниципальная политика» - 127,8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500F2839" w14:textId="77777777" w:rsidR="00372BBC" w:rsidRDefault="00372BB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себя:</w:t>
      </w:r>
    </w:p>
    <w:p w14:paraId="022E6EF7" w14:textId="77777777" w:rsidR="00372BBC" w:rsidRDefault="00C4784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повышение дополнительного профессионального образования муниципальных служащих -17,4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3676BA4" w14:textId="77777777" w:rsidR="00372BBC" w:rsidRDefault="00372BB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 в участии деятельности взносы в ассоциацию "Совет муниципальных образований Ростовской области -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60,0 тыс.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EA0192A" w14:textId="6B0DDBFD" w:rsidR="00C4784C" w:rsidRPr="00C4784C" w:rsidRDefault="00372BB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официальная публикация нормативно-правовых актов, проектов правовых актов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50,4 тыс.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gramStart"/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4C1E2272" w14:textId="77777777" w:rsidR="00025663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4. Муниципальная программа Старостаничного сельского поселения «Участие в предупреждении и ликвидации последствий чрезвычайных ситуаций в границах поселений, обеспечение пожарной безопасности и безопасности людей на водных объектах»- 144,0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374936E4" w14:textId="2E01FC11" w:rsidR="00C4784C" w:rsidRPr="00C4784C" w:rsidRDefault="002F6AE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мероприятия по противопожарной безопасности и безопасности на водных 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объектах (противопожарная опашка территории Старостаничного поселения)</w:t>
      </w:r>
      <w:r w:rsidR="00A00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- 144,0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35CA64AE" w14:textId="0BC6D665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5. Муниципальная программа «Обеспечение качественными жилищно-коммунальными услугами население Старостаничного сельского поселения»-2,5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03933C19" w14:textId="661BA45A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6. Муниципальная программа Старостаничного сельского поселения «Обеспечение общественного порядка и профилактика правонарушений»- 9,9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2489812B" w14:textId="7FF9A277" w:rsidR="00C4784C" w:rsidRPr="00C4784C" w:rsidRDefault="00C4784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изготовления баннеров- 9,9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40B57134" w14:textId="0171A5FE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7. Муниципальная программа Старостаничного сельского поселения «</w:t>
      </w:r>
      <w:proofErr w:type="spellStart"/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развитие энергетики»- 3131,6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14F43853" w14:textId="26DA9AFB" w:rsidR="00C4784C" w:rsidRPr="00C4784C" w:rsidRDefault="00C4784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модернизацию и реконструкцию объектов электрических сетей наружного  уличного освещения - 3090,9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821734F" w14:textId="0DBD6C9B" w:rsidR="00C4784C" w:rsidRPr="00C4784C" w:rsidRDefault="00C4784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энергосберегающего оборудования- 40,7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5B09871B" w14:textId="65C135A9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8. Муниципальная программа Старостаничного сельского поселения "Охрана окружающей среды и рациональное природопользование"- 939,4 тыс.</w:t>
      </w:r>
      <w:r w:rsidR="00B03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17910C39" w14:textId="044E7C21" w:rsidR="00C4784C" w:rsidRPr="00C4784C" w:rsidRDefault="00372BB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расходы за негативное воздействие на окружающую среду в рамках под</w:t>
      </w:r>
      <w:r w:rsidR="00B03C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4784C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"Формирование комплексной системы управления отходами и вторичными материальными ресурсами (площадки для мусора)- 231,9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28EB263" w14:textId="4D35C4CF" w:rsidR="00C4784C" w:rsidRPr="00C4784C" w:rsidRDefault="00C4784C" w:rsidP="00372B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контейнеров для мусора -707,5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275E44FA" w14:textId="77777777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88E975" w14:textId="77777777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На обеспечение деятельности Администрации Старостаничного сельского поселения- 6653,2 тыс. руб.</w:t>
      </w:r>
    </w:p>
    <w:p w14:paraId="6918D441" w14:textId="0AC6AF84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осуществление первичного воинского учета на территориях, где отсутствуют военные комиссариаты – 237,6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7893A14B" w14:textId="77777777" w:rsidR="00C4784C" w:rsidRP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C7CBEE" w14:textId="67D4A105" w:rsidR="00372BBC" w:rsidRDefault="00C4784C" w:rsidP="00B03C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направления расходов в рамках не программных расходов проведение топографо-ге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дезических картографических и землеустроительных работ – 148,6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01E38330" w14:textId="4B65CEB4" w:rsidR="00C4784C" w:rsidRPr="00C4784C" w:rsidRDefault="00C4784C" w:rsidP="00B03C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в сфере дорожной деятельности в рамках </w:t>
      </w:r>
      <w:r w:rsidR="00B03CBB"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непрограммных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</w:t>
      </w:r>
      <w:r w:rsidR="00897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- 1687,1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142202A0" w14:textId="155C6888" w:rsidR="00C4784C" w:rsidRPr="00C4784C" w:rsidRDefault="00C4784C" w:rsidP="00B03C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Иные межбюджетные трансферты бюджету муниципального района на осуществление </w:t>
      </w:r>
      <w:proofErr w:type="gramStart"/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бюджета поселения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92,5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551DE4E7" w14:textId="1522E5BA" w:rsidR="00C4784C" w:rsidRPr="00C4784C" w:rsidRDefault="00C4784C" w:rsidP="00B03C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Оценка муниципального имущества, признание прав и регулирование отношений по муниципальной собственности - 6,5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0CC67625" w14:textId="76D3CC83" w:rsidR="00C4784C" w:rsidRPr="00C4784C" w:rsidRDefault="00C4784C" w:rsidP="00B03C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направления расходов в рамках непрограммных расходов в части уплаты налогов</w:t>
      </w:r>
      <w:r w:rsidR="00361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61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65,6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37A23E0B" w14:textId="0EB6924A" w:rsidR="00625CF3" w:rsidRPr="00C4784C" w:rsidRDefault="00C4784C" w:rsidP="00B03C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проведения выборов - 973,6 тыс.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6632F859" w14:textId="77777777" w:rsidR="001869D7" w:rsidRPr="00F07F31" w:rsidRDefault="001869D7" w:rsidP="0054358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14:paraId="247A161C" w14:textId="77777777" w:rsidR="00C4784C" w:rsidRPr="00361AF9" w:rsidRDefault="00C4784C" w:rsidP="00C4784C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361AF9">
        <w:rPr>
          <w:b/>
          <w:sz w:val="28"/>
          <w:szCs w:val="28"/>
          <w:u w:val="single"/>
        </w:rPr>
        <w:t>Благоустройство и ЖКХ.</w:t>
      </w:r>
    </w:p>
    <w:p w14:paraId="7AAEED9C" w14:textId="77777777" w:rsidR="00C4784C" w:rsidRPr="00F07F31" w:rsidRDefault="00C4784C" w:rsidP="00C4784C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2382032" w14:textId="7DC885F6" w:rsidR="00372BBC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На содержание автомобильных  дорог (ак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цизные денежные средства) в 2021 году выделено 2 308,1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данный момент </w:t>
      </w:r>
      <w:r w:rsidR="009D0C1C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DE77C7" w14:textId="7E380569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восстановление поперечного </w:t>
      </w: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профиля</w:t>
      </w:r>
      <w:proofErr w:type="gram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ровности проезжей части дорог с добавлением щебня и других материалов частично по следующим улицам:</w:t>
      </w:r>
    </w:p>
    <w:p w14:paraId="28A5DBBF" w14:textId="7330250C" w:rsidR="00C4784C" w:rsidRPr="00F07F31" w:rsidRDefault="00C4784C" w:rsidP="00B03C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х. Старая Станица (ул. Комарова, ул. Фабричная, ул. Парковая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A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AF9">
        <w:rPr>
          <w:rFonts w:ascii="Times New Roman" w:hAnsi="Times New Roman" w:cs="Times New Roman"/>
          <w:color w:val="000000" w:themeColor="text1"/>
          <w:sz w:val="28"/>
          <w:szCs w:val="28"/>
        </w:rPr>
        <w:t>358,0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7DEBE8AD" w14:textId="51F19927" w:rsidR="00C4784C" w:rsidRPr="00F07F31" w:rsidRDefault="00C4784C" w:rsidP="00B03C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х. Лесно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(ул. Лермонтова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A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579</w:t>
      </w:r>
      <w:r w:rsidR="00361A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61AF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372B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AF304B" w14:textId="71348B9C" w:rsidR="00B465D4" w:rsidRPr="00B03CBB" w:rsidRDefault="00B465D4" w:rsidP="00B03C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ямочный ремонт асфальтовых покрытий по следующим улицам: </w:t>
      </w:r>
      <w:proofErr w:type="gramStart"/>
      <w:r w:rsidRPr="00B03CBB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Железнодорожная, Ломоносова, Ленина, Красное Знамя, Шолохова, Большевистская, пер. Песчаный и Монтажный в х. Старая Станица.</w:t>
      </w:r>
      <w:proofErr w:type="gramEnd"/>
      <w:r w:rsidRPr="00B03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</w:t>
      </w:r>
      <w:proofErr w:type="spellStart"/>
      <w:r w:rsidRPr="00B03CBB">
        <w:rPr>
          <w:rFonts w:ascii="Times New Roman" w:hAnsi="Times New Roman" w:cs="Times New Roman"/>
          <w:color w:val="000000" w:themeColor="text1"/>
          <w:sz w:val="28"/>
          <w:szCs w:val="28"/>
        </w:rPr>
        <w:t>грейдеровка</w:t>
      </w:r>
      <w:proofErr w:type="spellEnd"/>
      <w:r w:rsidRPr="00B03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автомобильных дорог в х. Старая Станица, х. </w:t>
      </w:r>
      <w:proofErr w:type="spellStart"/>
      <w:r w:rsidRPr="00B03CBB"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Pr="00B03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х. Лесной </w:t>
      </w:r>
      <w:r w:rsidR="00361AF9" w:rsidRPr="00B03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03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589</w:t>
      </w:r>
      <w:r w:rsidR="00361AF9" w:rsidRPr="00B03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03CBB">
        <w:rPr>
          <w:rFonts w:ascii="Times New Roman" w:hAnsi="Times New Roman" w:cs="Times New Roman"/>
          <w:color w:val="000000" w:themeColor="text1"/>
          <w:sz w:val="28"/>
          <w:szCs w:val="28"/>
        </w:rPr>
        <w:t> 4 руб.</w:t>
      </w:r>
    </w:p>
    <w:p w14:paraId="61B3B084" w14:textId="77777777" w:rsidR="00C4784C" w:rsidRDefault="00C4784C" w:rsidP="00C4784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начало 2021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очисткой дорог от снега и наледи занимались АО Октябрьское ДРСУ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а 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 было потрачено 290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тыс. рублей. </w:t>
      </w:r>
    </w:p>
    <w:p w14:paraId="4587AF3D" w14:textId="2FF178F6" w:rsidR="00C4784C" w:rsidRDefault="00C4784C" w:rsidP="00C4784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Изготовление обновленных </w:t>
      </w:r>
      <w:r w:rsidR="00B4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 организации дорожного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движ</w:t>
      </w:r>
      <w:r w:rsidR="00B4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по всем хуторам поселения </w:t>
      </w:r>
      <w:r w:rsidR="00361A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243</w:t>
      </w:r>
      <w:r w:rsidR="00361A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61A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65D4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gramStart"/>
      <w:r w:rsidR="00B46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3C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015A9799" w14:textId="7B6E272D" w:rsidR="00C4784C" w:rsidRDefault="00D7790D" w:rsidP="00C4784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 контракт на п</w:t>
      </w:r>
      <w:r w:rsidR="00B03CBB">
        <w:rPr>
          <w:rFonts w:ascii="Times New Roman" w:hAnsi="Times New Roman" w:cs="Times New Roman"/>
          <w:color w:val="000000" w:themeColor="text1"/>
          <w:sz w:val="28"/>
          <w:szCs w:val="28"/>
        </w:rPr>
        <w:t>риведен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надлежащие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 пешеходного</w:t>
      </w:r>
      <w:r w:rsidR="00B03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3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вблизи ЦЭВД по ул. Шолохова в 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х. Старая Станица </w:t>
      </w:r>
      <w:r w:rsidR="00B03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247</w:t>
      </w:r>
      <w:r w:rsidR="00361AF9">
        <w:rPr>
          <w:rFonts w:ascii="Times New Roman" w:hAnsi="Times New Roman" w:cs="Times New Roman"/>
          <w:color w:val="000000" w:themeColor="text1"/>
          <w:sz w:val="28"/>
          <w:szCs w:val="28"/>
        </w:rPr>
        <w:t>, 7</w:t>
      </w:r>
      <w:r w:rsidR="00B03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76734B" w14:textId="1A901A97" w:rsidR="00C4784C" w:rsidRPr="00F07F31" w:rsidRDefault="00B465D4" w:rsidP="00C4784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июне дважды проводились работы по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ликвид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5A7D8E">
        <w:rPr>
          <w:rFonts w:ascii="Times New Roman" w:hAnsi="Times New Roman" w:cs="Times New Roman"/>
          <w:color w:val="000000" w:themeColor="text1"/>
          <w:sz w:val="28"/>
          <w:szCs w:val="28"/>
        </w:rPr>
        <w:t>ливневых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дождей.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осстановлены следующие улицы: </w:t>
      </w:r>
      <w:proofErr w:type="gramStart"/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Щаденко, 40 лет Победы, Луговая, Чехова, Буденного, Комарова, Красноармейская, пер. Веселый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Вывезли лишний грунт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нанесенный вследствие ливней</w:t>
      </w:r>
      <w:r w:rsidR="00B03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ул. Гагарина, ул. Щаденко, ул. Шолохова в х. Старая Станица. Прочищены естественные 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осточные канавы по 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Луговая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3CBB">
        <w:rPr>
          <w:rFonts w:ascii="Times New Roman" w:hAnsi="Times New Roman" w:cs="Times New Roman"/>
          <w:color w:val="000000" w:themeColor="text1"/>
          <w:sz w:val="28"/>
          <w:szCs w:val="28"/>
        </w:rPr>
        <w:t>ул. Заветы Ильича. В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завершения работы по очистке «</w:t>
      </w:r>
      <w:proofErr w:type="spellStart"/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Бакая</w:t>
      </w:r>
      <w:proofErr w:type="spellEnd"/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затянулись из-за регулярных дождей, техник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невозможно заехать, работы будут завершены в ближайшее время. </w:t>
      </w:r>
    </w:p>
    <w:p w14:paraId="08CCD5C8" w14:textId="77777777" w:rsidR="005A7D8E" w:rsidRDefault="005A7D8E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31CC41" w14:textId="1C3DA9B3" w:rsidR="00C4784C" w:rsidRDefault="00B465D4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 В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C4784C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модернизация сетей</w:t>
      </w:r>
      <w:r w:rsidR="00C4784C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уличного освещения по ул. 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Буденного с продлением линии по таким улицам как:  </w:t>
      </w:r>
      <w:proofErr w:type="gramStart"/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Гагарина,  Луговая,  Заветы Ильича,  Парковая, Мира,  Фабричная, Большевистская, Космонавтов, Красное Знамя, Ленина, пер. Песчаный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ыло установлено 206 светодиодных энергосберегающих фонарей.  </w:t>
      </w:r>
    </w:p>
    <w:p w14:paraId="4375ADF2" w14:textId="503D1CBF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65D4">
        <w:rPr>
          <w:rFonts w:ascii="Times New Roman" w:hAnsi="Times New Roman" w:cs="Times New Roman"/>
          <w:color w:val="000000" w:themeColor="text1"/>
          <w:sz w:val="28"/>
          <w:szCs w:val="28"/>
        </w:rPr>
        <w:t>Так же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ревизия отдельно установленных фонарей на территории Стар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останичного с/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</w:t>
      </w:r>
      <w:r w:rsidR="00B465D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провели замену сгоревших по улицам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Строителей, Чайковского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Красноармейская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Кирова,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лет Победы в х. Старая Станица</w:t>
      </w:r>
      <w:r w:rsidR="00B465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 количестве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26 штук</w:t>
      </w:r>
      <w:r w:rsidRPr="00F07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149EF449" w14:textId="77777777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опиловку и снос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аварийно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опасных деревьев в х. Старая Станица по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Красноармейская, Гагарина, Зеленая, Мира, Садовая, Большевистская, Буденного, Шолохова.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Лермонтова и ул. Королева.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сносу продолжатся </w:t>
      </w:r>
      <w:r w:rsidRPr="00A7119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графику и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 контракту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0E400E" w14:textId="0E22EF32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первом полугодии 2021 году был установлено 119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йнеров на контейнерные площадки.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очередь были обустроены самые проблемные контейнерные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площадки. Также построено 20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контейнерных площадок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Всего на терри</w:t>
      </w:r>
      <w:r w:rsidR="0045378D">
        <w:rPr>
          <w:rFonts w:ascii="Times New Roman" w:hAnsi="Times New Roman" w:cs="Times New Roman"/>
          <w:color w:val="000000" w:themeColor="text1"/>
          <w:sz w:val="28"/>
          <w:szCs w:val="28"/>
        </w:rPr>
        <w:t>тории поселения</w:t>
      </w:r>
      <w:r w:rsidR="005A7D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начала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мусорной реформы</w:t>
      </w:r>
      <w:r w:rsidR="005A7D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 78 контейнерных площадок и 246 контейнеров. Работа по оборудованию всех  площадок контейнерами продолжае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тся.</w:t>
      </w:r>
    </w:p>
    <w:p w14:paraId="0ABC2105" w14:textId="63C1A4EA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преддверии праздника Пасха были установлены металлические ограждения на кладбищах в поселении: севернее улицы 40 лет Победы, ул. Сосновая,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пер. Школьный в х. Старая Станица и по ул. Левитана в х.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Расчищена и увеличена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рия кладбища в х.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На всех кладбищах оборудованы контейнерные площадки, установлены информационные стенды о захоронении и правилах пользования кладбищем. Проведена уборка территории кладбищ</w:t>
      </w:r>
      <w:r w:rsidR="0045378D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ывезено 560 куб. метров ТКО. Завезен песок в количестве </w:t>
      </w:r>
      <w:r w:rsidR="0045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160 тонн.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завезен на все детские площадки песок в количестве  90 тонн.</w:t>
      </w:r>
    </w:p>
    <w:p w14:paraId="6E4B7EAD" w14:textId="77777777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 проводится работа по ликвидации несанкционированных свалок, обнаруженных самостоятельно и с помощью активных граждан, казачества, а также по предписаниям контролирующих органов. После каждой ликвидации свалки устанавливаются информационные знаки (таблички) о запрете размещения отходов в данных местах. Организуются дежурства работников администрации, совместно с казачеством поселения по выявлению граждан, осуществляющих вывоз мусора в неустановленные места  и слив жидких бытовых отходов.</w:t>
      </w:r>
    </w:p>
    <w:p w14:paraId="6147A616" w14:textId="77777777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провед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ено 4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субботника.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иквидировано 9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крупных свалочных очагов, расчищено 3 км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водоохранных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р. Северский Донец, проведено 2 рейда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выявления и устранения нарушения законодательства в области охраны окружающей среды.</w:t>
      </w:r>
    </w:p>
    <w:p w14:paraId="14BB81EC" w14:textId="6E5C98D3" w:rsidR="00C4784C" w:rsidRPr="00E24B35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весенний день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древонасаждений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Всего</w:t>
      </w:r>
      <w:r w:rsidR="005A7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высажено 24 </w:t>
      </w:r>
      <w:r w:rsidR="005B4D56">
        <w:rPr>
          <w:rFonts w:ascii="Times New Roman" w:hAnsi="Times New Roman" w:cs="Times New Roman"/>
          <w:color w:val="000000" w:themeColor="text1"/>
          <w:sz w:val="28"/>
          <w:szCs w:val="28"/>
        </w:rPr>
        <w:t>саженца</w:t>
      </w:r>
      <w:r w:rsidR="005A7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клен</w:t>
      </w:r>
      <w:r w:rsidR="005B4D56">
        <w:rPr>
          <w:rFonts w:ascii="Times New Roman" w:hAnsi="Times New Roman" w:cs="Times New Roman"/>
          <w:color w:val="000000" w:themeColor="text1"/>
          <w:sz w:val="28"/>
          <w:szCs w:val="28"/>
        </w:rPr>
        <w:t>а и акации,</w:t>
      </w:r>
      <w:r w:rsidR="005A7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прилегающей территории к кладбищу севернее ул. 40 лет </w:t>
      </w:r>
      <w:r w:rsidR="005B4D56">
        <w:rPr>
          <w:rFonts w:ascii="Times New Roman" w:hAnsi="Times New Roman" w:cs="Times New Roman"/>
          <w:color w:val="000000" w:themeColor="text1"/>
          <w:sz w:val="28"/>
          <w:szCs w:val="28"/>
        </w:rPr>
        <w:t>Победы. Также проведена акция</w:t>
      </w:r>
      <w:r w:rsidR="005A7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«Сад Победы»</w:t>
      </w:r>
      <w:r w:rsidR="005B4D56">
        <w:rPr>
          <w:rFonts w:ascii="Times New Roman" w:hAnsi="Times New Roman" w:cs="Times New Roman"/>
          <w:color w:val="000000" w:themeColor="text1"/>
          <w:sz w:val="28"/>
          <w:szCs w:val="28"/>
        </w:rPr>
        <w:t>, было высажено 6 саженцев сосны</w:t>
      </w:r>
      <w:r w:rsidR="005A7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</w:t>
      </w:r>
      <w:proofErr w:type="gramStart"/>
      <w:r w:rsidR="005A7D8E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памятником</w:t>
      </w:r>
      <w:r w:rsidR="005B4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</w:t>
      </w:r>
      <w:proofErr w:type="gramEnd"/>
      <w:r w:rsidR="005A7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Восточной в х. Старая Станица. 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73EBBC" w14:textId="77777777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проводится покос растительности центральных и прилегающих улиц, детских площадок, прилегающих территорий к социально-значимым, дошкольным и общеобразовательным учреждениям, также покошены кладбища  и прилегающие территории.</w:t>
      </w:r>
    </w:p>
    <w:p w14:paraId="1227838F" w14:textId="6D3F053D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июне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F5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отделом полиции и казачеством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уничтожение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наркотикосодержащих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растений. Было </w:t>
      </w:r>
      <w:r w:rsidRPr="005A7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уничтожено 5 </w:t>
      </w:r>
      <w:r w:rsidR="005A7D8E" w:rsidRPr="005A7D8E">
        <w:rPr>
          <w:rFonts w:ascii="Times New Roman" w:hAnsi="Times New Roman" w:cs="Times New Roman"/>
          <w:color w:val="000000" w:themeColor="text1"/>
          <w:sz w:val="28"/>
          <w:szCs w:val="28"/>
        </w:rPr>
        <w:t>крупных</w:t>
      </w:r>
      <w:r w:rsidR="005A7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очагов дикорастущей конопли и 4 очага амброзии. </w:t>
      </w:r>
    </w:p>
    <w:p w14:paraId="10EECCF5" w14:textId="0164081B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первое полугодие 2021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проведен отлов безнадзорных животных в </w:t>
      </w:r>
      <w:r>
        <w:rPr>
          <w:rFonts w:ascii="Times New Roman" w:hAnsi="Times New Roman" w:cs="Times New Roman"/>
          <w:sz w:val="28"/>
          <w:szCs w:val="28"/>
        </w:rPr>
        <w:t>количестве 8</w:t>
      </w:r>
      <w:r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="005B4D56">
        <w:rPr>
          <w:rFonts w:ascii="Times New Roman" w:hAnsi="Times New Roman" w:cs="Times New Roman"/>
          <w:sz w:val="28"/>
          <w:szCs w:val="28"/>
        </w:rPr>
        <w:t>голов</w:t>
      </w:r>
      <w:r w:rsidRPr="00F07F31">
        <w:rPr>
          <w:rFonts w:ascii="Times New Roman" w:hAnsi="Times New Roman" w:cs="Times New Roman"/>
          <w:sz w:val="28"/>
          <w:szCs w:val="28"/>
        </w:rPr>
        <w:t>.</w:t>
      </w:r>
    </w:p>
    <w:p w14:paraId="34399BD6" w14:textId="5C223955" w:rsidR="00C4784C" w:rsidRPr="00F07F31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течение всего года проводится мониторинг состояния памятников и мемориалов воинам Великой Отечественной войны. Данные объекты постоянно поддерживаются в надлежащем состоянии: производится покос травы, побелка, покраска,  </w:t>
      </w:r>
      <w:r w:rsidR="0045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ремонт.</w:t>
      </w:r>
    </w:p>
    <w:p w14:paraId="211C2980" w14:textId="77777777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 администрации, уполномоченными составлять протоколы об административных правонарушениях, предусмотренных Областным законом от 25.10.2002 г. № 273-ЗС,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составлено 28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протоколов об административных правонарушениях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 таким статьям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сжигание мусора, нарушение тишины, содержание домашних животных, торговля в неустановленных местах, нарушение правил благоустройства и другие.</w:t>
      </w:r>
    </w:p>
    <w:p w14:paraId="69F0F7FB" w14:textId="5B891007" w:rsidR="00E30A69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администрация уделяет вопросам безопасности проживающего в нем населения. </w:t>
      </w:r>
      <w:r w:rsidR="00E3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жителями регулярно проводятся профилактические беседы на тему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пожарной безопасности, </w:t>
      </w:r>
      <w:r w:rsidR="00E30A69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воде, АЧС и </w:t>
      </w:r>
      <w:r w:rsidR="00E30A69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A69">
        <w:rPr>
          <w:rFonts w:ascii="Times New Roman" w:hAnsi="Times New Roman" w:cs="Times New Roman"/>
          <w:color w:val="000000" w:themeColor="text1"/>
          <w:sz w:val="28"/>
          <w:szCs w:val="28"/>
        </w:rPr>
        <w:t>вручаются  памятки.</w:t>
      </w:r>
    </w:p>
    <w:p w14:paraId="5070D549" w14:textId="5C6650E4" w:rsidR="00C4784C" w:rsidRPr="00E24B35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регулярной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 проводится антитеррористическая работа: постоянно призы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ваем население быть бдительными.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овместно с казачеством находим и проверяем заброшенные дома и здания. 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населенном пункте на различную тематику по безопасности жизнедеятельности оформлены информационные стенды.</w:t>
      </w:r>
    </w:p>
    <w:p w14:paraId="13B33DCB" w14:textId="77777777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держит под контролем вопросы работы с детьми и подрастающим поколением.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пециалистами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егулярно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организуются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выезды в семьи, которые требуют особого внимания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роводятся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профилактические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 с родителями, злоупотребляющими алкоголем и ведущими асоциальный образ жизни.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же организуются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предмет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на улицах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осле 22:00.</w:t>
      </w:r>
    </w:p>
    <w:p w14:paraId="5E565A47" w14:textId="2E2652B2" w:rsidR="00C4784C" w:rsidRPr="00F07F31" w:rsidRDefault="005A7D8E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сельском поселении </w:t>
      </w:r>
      <w:r w:rsidRPr="007346F5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84C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добровольная пожарная дружина  в количестве 28 человек, которые  оснащены первичными средствами пожаротушения. Для тушения ландшафтных пожаров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784C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распоряжении добровольной пожарной дружины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784C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служебный автомобиль администрации, мотопомпа, 5 ранцевых огнетушителей, </w:t>
      </w:r>
      <w:r w:rsidR="00C4784C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2 воздуходувки «Ангара»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784C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лопат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4784C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шанцевый инструмент, в количестве 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4784C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штук. 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предотвращения пожаров в апреле</w:t>
      </w:r>
      <w:r w:rsidR="00C4784C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произведена </w:t>
      </w:r>
      <w:r w:rsidR="00C4784C" w:rsidRPr="007346F5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противопожарная опашка</w:t>
      </w:r>
      <w:r w:rsidR="00C4784C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хуторов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протяженностью 81 км.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6F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июне провели обновление</w:t>
      </w:r>
      <w:r w:rsidR="00C4784C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Разработан график патрулирования межведомственной группы по недопущению выжигания сухой растительности. </w:t>
      </w:r>
      <w:r w:rsidR="00C47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Регулярно п</w:t>
      </w:r>
      <w:r w:rsidR="00C4784C" w:rsidRPr="00F07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роводится </w:t>
      </w:r>
      <w:proofErr w:type="spellStart"/>
      <w:r w:rsidR="00C4784C" w:rsidRPr="00F07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подворовой</w:t>
      </w:r>
      <w:proofErr w:type="spellEnd"/>
      <w:r w:rsidR="00C4784C" w:rsidRPr="00F07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обход с выдачей памяток под роспись о соблюдении мер пожарной безопасности.</w:t>
      </w:r>
    </w:p>
    <w:p w14:paraId="31D24536" w14:textId="4A6BDB9E" w:rsidR="00C4784C" w:rsidRPr="00F07F31" w:rsidRDefault="00C4784C" w:rsidP="00C478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Весной с ПСЧ-27  проводилась проверка состояния водозаборов наружных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водоисточников</w:t>
      </w:r>
      <w:proofErr w:type="spellEnd"/>
      <w:r w:rsidR="005A7D8E">
        <w:rPr>
          <w:rFonts w:ascii="Times New Roman" w:hAnsi="Times New Roman" w:cs="Times New Roman"/>
          <w:color w:val="000000" w:themeColor="text1"/>
          <w:sz w:val="28"/>
          <w:szCs w:val="28"/>
        </w:rPr>
        <w:t>. При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 производится их ремонт. </w:t>
      </w: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места заборов воды с указателями у естественного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одоисточника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Северский Донец.</w:t>
      </w:r>
      <w:proofErr w:type="gramEnd"/>
    </w:p>
    <w:p w14:paraId="6AB60646" w14:textId="21E7A312" w:rsidR="00C4784C" w:rsidRDefault="00C4784C" w:rsidP="00C4784C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правопорядка общественной безопасности на территории поселения создана добровольная народная казачья дружина в составе 5 человек, которая регулярно патрулирует территорию.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Указаниями ДПЧС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 провод</w:t>
      </w:r>
      <w:r w:rsidR="005B4D56">
        <w:rPr>
          <w:rFonts w:ascii="Times New Roman" w:hAnsi="Times New Roman" w:cs="Times New Roman"/>
          <w:color w:val="000000" w:themeColor="text1"/>
          <w:sz w:val="28"/>
          <w:szCs w:val="28"/>
        </w:rPr>
        <w:t>ятся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ежемесячные тренировки по оповещению населения. </w:t>
      </w:r>
      <w:r w:rsidRPr="00155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этих целей </w:t>
      </w:r>
      <w:r w:rsidR="007346F5" w:rsidRPr="001552E5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приобретенная система</w:t>
      </w:r>
      <w:r w:rsidRPr="00155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оповещения (мощностью 480 ватт), </w:t>
      </w:r>
      <w:r w:rsidR="007346F5" w:rsidRPr="001552E5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Pr="00155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</w:t>
      </w:r>
      <w:r w:rsidR="007346F5" w:rsidRPr="001552E5">
        <w:rPr>
          <w:rFonts w:ascii="Times New Roman" w:hAnsi="Times New Roman" w:cs="Times New Roman"/>
          <w:color w:val="000000" w:themeColor="text1"/>
          <w:sz w:val="28"/>
          <w:szCs w:val="28"/>
        </w:rPr>
        <w:t>щена</w:t>
      </w:r>
      <w:r w:rsidRPr="00155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центральной площади перед </w:t>
      </w:r>
      <w:proofErr w:type="spellStart"/>
      <w:r w:rsidRPr="001552E5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Старостаничным</w:t>
      </w:r>
      <w:proofErr w:type="spellEnd"/>
      <w:r w:rsidRPr="00155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СДК. На здании </w:t>
      </w:r>
      <w:proofErr w:type="spellStart"/>
      <w:r w:rsidRPr="001552E5">
        <w:rPr>
          <w:rFonts w:ascii="Times New Roman" w:hAnsi="Times New Roman" w:cs="Times New Roman"/>
          <w:color w:val="000000" w:themeColor="text1"/>
          <w:sz w:val="28"/>
          <w:szCs w:val="28"/>
        </w:rPr>
        <w:t>Диченского</w:t>
      </w:r>
      <w:proofErr w:type="spellEnd"/>
      <w:r w:rsidRPr="00155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и в х. Лесном, на территории ГАУ РО "ЛЕС", установлены сирены MS-490. Имеются 5 электромегафонов.</w:t>
      </w:r>
    </w:p>
    <w:p w14:paraId="3C2518A5" w14:textId="1E235064" w:rsidR="008829A5" w:rsidRDefault="008829A5" w:rsidP="005435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8F6">
        <w:rPr>
          <w:rFonts w:ascii="Times New Roman" w:hAnsi="Times New Roman" w:cs="Times New Roman"/>
          <w:b/>
          <w:sz w:val="28"/>
          <w:szCs w:val="28"/>
          <w:u w:val="single"/>
        </w:rPr>
        <w:t>Сектор имущественных и земельных отношений</w:t>
      </w:r>
      <w:r w:rsidR="00361AF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95F6276" w14:textId="77777777" w:rsidR="00E24B35" w:rsidRPr="002F18F6" w:rsidRDefault="00E24B35" w:rsidP="005435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0B5366" w14:textId="6057E23C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Была произведена топографическая съёмка территории, ориентировочной площадью 30 Га, расположенной в х.</w:t>
      </w:r>
      <w:r w:rsid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7A15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Станица по улицам Еланская, Вёшенская, Мигулинская, </w:t>
      </w:r>
      <w:r w:rsidR="007A1578">
        <w:rPr>
          <w:rFonts w:ascii="Times New Roman" w:hAnsi="Times New Roman" w:cs="Times New Roman"/>
          <w:color w:val="000000" w:themeColor="text1"/>
          <w:sz w:val="28"/>
          <w:szCs w:val="28"/>
        </w:rPr>
        <w:t>Казанская, т</w:t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ам, где активно предоставляются земельные участки многодетным семьям нашего поселения. В </w:t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настоящее время ведутся работы по изготовлению проекта планировки и межевания данной территории. Вышеуказанные работы необходимы для дальнейшей газификации. В дальнейшем на этом месте запланирован жилой квартал малоэтажной застройки со всей сопутствующей инфраструктурой. </w:t>
      </w:r>
    </w:p>
    <w:p w14:paraId="008B4E8B" w14:textId="1B162C0C" w:rsidR="00C4784C" w:rsidRPr="007A1578" w:rsidRDefault="007A1578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 отмеже</w:t>
      </w:r>
      <w:r w:rsidR="00C4784C"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ваны земельные участки шести закрытых кладбищ Старос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таничного сельского поселения, ч</w:t>
      </w:r>
      <w:r w:rsidR="00C4784C"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то позволи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155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установить вокруг них ограду.</w:t>
      </w:r>
    </w:p>
    <w:p w14:paraId="7B50DFD7" w14:textId="253D06E1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Старостаничног</w:t>
      </w:r>
      <w:r w:rsidR="007A1578">
        <w:rPr>
          <w:rFonts w:ascii="Times New Roman" w:hAnsi="Times New Roman" w:cs="Times New Roman"/>
          <w:color w:val="000000" w:themeColor="text1"/>
          <w:sz w:val="28"/>
          <w:szCs w:val="28"/>
        </w:rPr>
        <w:t>о сельского поселения был отмеже</w:t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ван и принят в постоянное бессрочное пользование земельный участок для размещения детской спортивной площадки, расположенный в х.</w:t>
      </w:r>
      <w:r w:rsid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Старая Станица по ул.</w:t>
      </w:r>
      <w:r w:rsidR="0073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Восточной, 1 а. </w:t>
      </w:r>
    </w:p>
    <w:p w14:paraId="3DAFB43A" w14:textId="277D1459" w:rsidR="005A7D8E" w:rsidRDefault="00C4784C" w:rsidP="005A7D8E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30 июня 2021 состоялся аукцион по продаже движимого муниципального имущества. Был реализован легковой автомобиль CHEVROLET KL1J CRUZE на сумму 403</w:t>
      </w:r>
      <w:r w:rsid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105 </w:t>
      </w:r>
      <w:r w:rsidR="007A1578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3CA489C6" w14:textId="77777777" w:rsidR="001552E5" w:rsidRDefault="001552E5" w:rsidP="001552E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4AB6A29" w14:textId="4E67B105" w:rsidR="00361AF9" w:rsidRDefault="004C2627" w:rsidP="00361AF9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4358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ВУС</w:t>
      </w:r>
      <w:r w:rsidR="005A7D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14:paraId="7AFEF197" w14:textId="77777777" w:rsidR="007346F5" w:rsidRPr="0054358A" w:rsidRDefault="007346F5" w:rsidP="00361AF9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7E81BB9" w14:textId="77777777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Старостаничного сельского поселения проводит работу по воинскому учету граждан, пребывающих в запасе и с молодежью призывного возраста.</w:t>
      </w:r>
    </w:p>
    <w:p w14:paraId="6E7C4E1D" w14:textId="77777777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Всего на воинском учете состоит 2236 человек. В том числе офицеры запаса 117 человека,  303  граждан подлежат призыву на военную службу.</w:t>
      </w:r>
    </w:p>
    <w:p w14:paraId="31CD9A6F" w14:textId="77777777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предоставляется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14:paraId="37AA5D61" w14:textId="77777777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Старостаничного сельского  поселения  в 2021 году весной было призвано </w:t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9 человек.</w:t>
      </w:r>
    </w:p>
    <w:p w14:paraId="1DCD2FE7" w14:textId="77777777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с гражданами,   пребывающими в запасе, не достигшими 35 –летнего возраста постоянно проводятся собеседования по вопросу прохождения  военной службы по контракту.</w:t>
      </w:r>
    </w:p>
    <w:p w14:paraId="311EEC01" w14:textId="77777777" w:rsidR="00E24B35" w:rsidRPr="007A1578" w:rsidRDefault="00E24B35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654850" w14:textId="77777777" w:rsidR="00DE0841" w:rsidRDefault="00625D32" w:rsidP="007A1578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A15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Культу</w:t>
      </w:r>
      <w:r w:rsidR="006758B5" w:rsidRPr="007A15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</w:t>
      </w:r>
      <w:r w:rsidRPr="007A15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а.</w:t>
      </w:r>
    </w:p>
    <w:p w14:paraId="635C7315" w14:textId="77777777" w:rsidR="007F6737" w:rsidRPr="007A1578" w:rsidRDefault="007F6737" w:rsidP="007A1578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373B8CDA" w14:textId="77777777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Старостаничного сельского поселения расположены два Дома культуры – Старостаничный СДК и </w:t>
      </w:r>
      <w:proofErr w:type="spellStart"/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СДК, три библиотеки – Старостаничный отдел, Старостаничный детский отдел и </w:t>
      </w:r>
      <w:proofErr w:type="spellStart"/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отдел.  </w:t>
      </w:r>
    </w:p>
    <w:p w14:paraId="02976A08" w14:textId="77777777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патриотическому воспитанию населения была и остается одним из основных направлений деятельности учреждений культуры.</w:t>
      </w:r>
    </w:p>
    <w:p w14:paraId="05CB586D" w14:textId="77777777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культуры приняли активное участие во ​ Всероссийских акциях: «Георгиевская ленточка», «Свеча памяти», в  районном  литературно-музыкальном  онлайн фестивале «Славе -​ не меркнуть! Традициям – жить!»,  </w:t>
      </w:r>
      <w:proofErr w:type="gramStart"/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приуроченных</w:t>
      </w:r>
      <w:proofErr w:type="gramEnd"/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празднованию 76-й годовщины Победы в Великой Отечественной войне.</w:t>
      </w:r>
    </w:p>
    <w:p w14:paraId="650C04D2" w14:textId="77777777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9 мая во всех хуторах поселения прошли памятные мероприятия.</w:t>
      </w:r>
    </w:p>
    <w:p w14:paraId="1921D81B" w14:textId="33A92662" w:rsidR="00C4784C" w:rsidRPr="007A1578" w:rsidRDefault="007A1578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10.05.2021г. в</w:t>
      </w:r>
      <w:r w:rsidR="00C4784C"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784C"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784C"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Диченском</w:t>
      </w:r>
      <w:proofErr w:type="spellEnd"/>
      <w:r w:rsidR="00C4784C"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состоялось торжественное открытие памятника жителю хутора,  героически погибшему от рук фашистских захватчиков 27 июля 1942 года - Скворцову Константину Герасимовичу.</w:t>
      </w:r>
    </w:p>
    <w:p w14:paraId="426C369C" w14:textId="77777777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Стало доброй традицией поздравлять долгожителей поселения с юбилейными датами с вручением поздравительных открыток от имени Президента России В. Путина и Губернатора Ростовской области В. Голубева.</w:t>
      </w:r>
    </w:p>
    <w:p w14:paraId="4C77DE5B" w14:textId="7B32483A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К 35</w:t>
      </w:r>
      <w:r w:rsid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ликвидации аварии на Чернобыльской АЭС,  памятные медали и подарочные буклеты были вручены жителям поселения, которые  приняли участие в ликвидации последствий аварии.</w:t>
      </w:r>
    </w:p>
    <w:p w14:paraId="2D9A212D" w14:textId="77777777" w:rsidR="00C4784C" w:rsidRPr="007A1578" w:rsidRDefault="00C4784C" w:rsidP="007A157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78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учреждениях культуры работают творческие объединения, привлекающие в свои ряды молодежь.</w:t>
      </w:r>
    </w:p>
    <w:p w14:paraId="371DEC50" w14:textId="77777777" w:rsidR="00A31552" w:rsidRPr="00F07F31" w:rsidRDefault="00A31552" w:rsidP="00A31552">
      <w:pPr>
        <w:widowControl w:val="0"/>
        <w:suppressAutoHyphens/>
        <w:spacing w:after="0"/>
        <w:ind w:firstLine="851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5443B0B0" w14:textId="77777777" w:rsidR="00C4784C" w:rsidRPr="00F07F31" w:rsidRDefault="00C4784C" w:rsidP="001552E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теперь хочу остановиться на планах 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второе полугодие</w:t>
      </w:r>
      <w:r w:rsidRPr="00F0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2021 год:</w:t>
      </w:r>
    </w:p>
    <w:p w14:paraId="43DE32FE" w14:textId="77777777" w:rsid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предусмотрена закупка недостающих контейнеров для существующих площадок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57190F" w14:textId="77777777" w:rsidR="00C4784C" w:rsidRPr="00D6099E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установка дополнительных уличных светильников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частично ул. Красноармейская и пер. Почтовый</w:t>
      </w: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6925AC" w14:textId="77777777" w:rsid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 поперечного профиля автомобильных дорог (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грейдирование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12D70D6E" w14:textId="6CF50378" w:rsidR="00C4784C" w:rsidRPr="00361AF9" w:rsidRDefault="00C4784C" w:rsidP="00361A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4E78BC" w:rsidRPr="004E78BC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планировка и расчистка земельного</w:t>
      </w:r>
      <w:r w:rsidR="004E78BC" w:rsidRPr="00361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участка в х. Старая Станица, в районе ул. Гагарина, 35 пересечение с ул. </w:t>
      </w:r>
      <w:proofErr w:type="spellStart"/>
      <w:r w:rsidR="004E78BC" w:rsidRPr="00361AF9">
        <w:rPr>
          <w:rFonts w:ascii="Times New Roman" w:hAnsi="Times New Roman" w:cs="Times New Roman"/>
          <w:color w:val="000000" w:themeColor="text1"/>
          <w:sz w:val="28"/>
          <w:szCs w:val="28"/>
        </w:rPr>
        <w:t>Блинова</w:t>
      </w:r>
      <w:proofErr w:type="spellEnd"/>
      <w:r w:rsidR="004E78BC" w:rsidRPr="00361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(9000 кв.</w:t>
      </w:r>
      <w:r w:rsidR="00361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BC" w:rsidRPr="00361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м.)  для размещения объектов физической культуры и спорта, для дальнейшего участия в программе «Инициативное бюджетирование»; </w:t>
      </w:r>
    </w:p>
    <w:p w14:paraId="5F2AF58C" w14:textId="77777777" w:rsidR="00C4784C" w:rsidRPr="00D6099E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- так же продолжится отлов безнадзорных животных, согласно заключенному контракту;</w:t>
      </w:r>
    </w:p>
    <w:p w14:paraId="0E1AEBBB" w14:textId="77777777" w:rsid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установка детской игровой площадки по ул. Восточная в х. Старая Станица;</w:t>
      </w:r>
    </w:p>
    <w:p w14:paraId="39D21FAE" w14:textId="591C030D" w:rsidR="00C4784C" w:rsidRDefault="00C4784C" w:rsidP="00C47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установка </w:t>
      </w:r>
      <w:r w:rsidR="00E82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оборудования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детской площадк</w:t>
      </w:r>
      <w:r w:rsidR="00E82E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Лермонтова в х. </w:t>
      </w:r>
      <w:r w:rsidR="00E82E93">
        <w:rPr>
          <w:rFonts w:ascii="Times New Roman" w:hAnsi="Times New Roman" w:cs="Times New Roman"/>
          <w:color w:val="000000" w:themeColor="text1"/>
          <w:sz w:val="28"/>
          <w:szCs w:val="28"/>
        </w:rPr>
        <w:t>Лесной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240AE3" w14:textId="087BD04C" w:rsidR="001552E5" w:rsidRPr="007A1578" w:rsidRDefault="001552E5" w:rsidP="001552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552E5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выполнение работ по описанию границ санитарно-защитных зон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кладбищ;</w:t>
      </w:r>
    </w:p>
    <w:p w14:paraId="7A42CF0C" w14:textId="77777777" w:rsidR="008974A1" w:rsidRDefault="00C4784C" w:rsidP="008974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- в сентябре состоятся выборы в Собрание депутатов Старостаничного сельского поселения.</w:t>
      </w:r>
    </w:p>
    <w:p w14:paraId="78FDDE7F" w14:textId="700E0ACC" w:rsidR="00076118" w:rsidRPr="008974A1" w:rsidRDefault="00076118" w:rsidP="008974A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D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Уважаемые жители!</w:t>
      </w:r>
    </w:p>
    <w:p w14:paraId="04826CAF" w14:textId="77777777" w:rsidR="005A7D8E" w:rsidRPr="00B804A9" w:rsidRDefault="005A7D8E" w:rsidP="00B804A9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4D9DEE" w14:textId="77777777" w:rsidR="00076118" w:rsidRPr="00F07F31" w:rsidRDefault="00076118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что было сделано на территории поселения – это итог совместных усилий администрации, Собрания депутатов поселения, предпринимателей, организаций и учреждений, расположенных на территории поселения, и наших местных жителей. </w:t>
      </w:r>
    </w:p>
    <w:p w14:paraId="42B08D9A" w14:textId="2EA0D808" w:rsidR="004E63A6" w:rsidRPr="00F07F31" w:rsidRDefault="0072018B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Хочу выразить слова благодарности за оказанную помощь в благоустройстве поселения ИП Кушнаренко 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ергею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директору «Престиж - </w:t>
      </w:r>
      <w:proofErr w:type="spellStart"/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Упак</w:t>
      </w:r>
      <w:proofErr w:type="spellEnd"/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5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Кушнаренко Е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вгению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 ООО «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Новоколор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Новойдарск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proofErr w:type="spellEnd"/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ндрею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ООО «Деметра»</w:t>
      </w:r>
      <w:r w:rsidR="00155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Сядченко</w:t>
      </w:r>
      <w:proofErr w:type="spellEnd"/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Николаю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авловичу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292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ООО «Альянс» - Моисееву Ивану Семеновичу, ООО «Палитра» - Хорошевскому Сергею Николаевичу,</w:t>
      </w:r>
      <w:r w:rsidR="00041AA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«Фаворит» - Донскову </w:t>
      </w:r>
      <w:r w:rsidR="005055A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Сергею Игоревичу,</w:t>
      </w:r>
      <w:r w:rsidR="008974A1" w:rsidRPr="00897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«Диорит» - Сидоркину Игорю Викторовичу,</w:t>
      </w:r>
      <w:r w:rsidR="00D95C26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E7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елявкин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Андрею Юрьевичу, </w:t>
      </w:r>
      <w:proofErr w:type="spellStart"/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Фищеву</w:t>
      </w:r>
      <w:proofErr w:type="spellEnd"/>
      <w:r w:rsidR="00640D45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Виктор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 w:rsidR="0081292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46F5">
        <w:rPr>
          <w:rFonts w:ascii="Times New Roman" w:hAnsi="Times New Roman" w:cs="Times New Roman"/>
          <w:color w:val="000000" w:themeColor="text1"/>
          <w:sz w:val="28"/>
          <w:szCs w:val="28"/>
        </w:rPr>
        <w:t>Стоян</w:t>
      </w:r>
      <w:proofErr w:type="spellEnd"/>
      <w:r w:rsidR="0073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Виталию,</w:t>
      </w:r>
      <w:r w:rsidR="00155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</w:t>
      </w:r>
      <w:proofErr w:type="spellEnd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Владимиру</w:t>
      </w:r>
      <w:proofErr w:type="gramEnd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Владимировичу и </w:t>
      </w:r>
      <w:proofErr w:type="spellStart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</w:t>
      </w:r>
      <w:proofErr w:type="spellEnd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Владимиру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4A9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очень надеюсь на вашу </w:t>
      </w:r>
      <w:r w:rsidR="00897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дальнейшую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поддержку, инициативность и неравнодушие, на ваши советы и предложения в совместной работе.</w:t>
      </w:r>
    </w:p>
    <w:p w14:paraId="0A351421" w14:textId="72C58A01" w:rsidR="004E63A6" w:rsidRDefault="004E63A6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выражаю слова благодарности депутатскому корпусу Старостаничного сельского поселения, который активно участвует в решении важнейших вопросов поселения; специалистам администрации за добросовестный труд; районной Администрации, уделяющей большое внимание нашему поселению и оказывающей финансовую помощь, лично Главе Администрации Каменского р</w:t>
      </w:r>
      <w:r w:rsidR="008974A1">
        <w:rPr>
          <w:rFonts w:ascii="Times New Roman" w:hAnsi="Times New Roman" w:cs="Times New Roman"/>
          <w:color w:val="000000" w:themeColor="text1"/>
          <w:sz w:val="28"/>
          <w:szCs w:val="28"/>
        </w:rPr>
        <w:t>айона Шевченко В.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Е.,</w:t>
      </w:r>
      <w:r w:rsidR="0073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исполняющему обязанности главы администрации Каменского района Савину В.А.,</w:t>
      </w:r>
      <w:r w:rsidR="0041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904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 Голубев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В.Ю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депутату ЗС</w:t>
      </w:r>
      <w:r w:rsidR="0072018B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первому</w:t>
      </w:r>
      <w:r w:rsidR="00D058E6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заместителю Председателя ЗС РО</w:t>
      </w:r>
      <w:r w:rsidR="00BE3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72018B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</w:t>
      </w:r>
      <w:r w:rsidR="00BE323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2018B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бюджету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Харченко</w:t>
      </w:r>
      <w:r w:rsidR="001452B2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14:paraId="31AC66EB" w14:textId="3693F432" w:rsidR="004E63A6" w:rsidRPr="00F07F31" w:rsidRDefault="004E63A6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Вам, уважаемые жители, большое спасибо за внимание</w:t>
      </w:r>
      <w:r w:rsidR="007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поддержку, которую вы оказываете Администрации Старостаничного поселения в решении многих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DF5030A" w14:textId="77777777" w:rsidR="004E63A6" w:rsidRPr="00F07F31" w:rsidRDefault="004E63A6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 всем вам крепкого здоровья, мира в семьях и на земле, стабильности, уверенности в завтрашнем дне, взаимопонимания, удачи и всего самого доброго. </w:t>
      </w:r>
    </w:p>
    <w:p w14:paraId="7B825CEA" w14:textId="2E31491C" w:rsidR="00076118" w:rsidRPr="00F07F31" w:rsidRDefault="00076118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  уважением</w:t>
      </w:r>
      <w:r w:rsidR="00A4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="00D95C26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Старост</w:t>
      </w:r>
      <w:r w:rsidR="00F4564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аничного сельского поселения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Н.П. Куртенок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76118" w:rsidRPr="00F07F31" w:rsidSect="007F673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FDF"/>
    <w:multiLevelType w:val="hybridMultilevel"/>
    <w:tmpl w:val="18DE65E4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467B"/>
    <w:multiLevelType w:val="hybridMultilevel"/>
    <w:tmpl w:val="44B4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7492"/>
    <w:multiLevelType w:val="hybridMultilevel"/>
    <w:tmpl w:val="A3D6B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C97C91"/>
    <w:multiLevelType w:val="hybridMultilevel"/>
    <w:tmpl w:val="235CFEB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E351E"/>
    <w:multiLevelType w:val="hybridMultilevel"/>
    <w:tmpl w:val="BC9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F10FD"/>
    <w:multiLevelType w:val="hybridMultilevel"/>
    <w:tmpl w:val="C0D2A88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F64F2"/>
    <w:multiLevelType w:val="hybridMultilevel"/>
    <w:tmpl w:val="D8C2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B1D8E"/>
    <w:multiLevelType w:val="hybridMultilevel"/>
    <w:tmpl w:val="28D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A3D5B"/>
    <w:multiLevelType w:val="hybridMultilevel"/>
    <w:tmpl w:val="18FE4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F61"/>
    <w:rsid w:val="00003B46"/>
    <w:rsid w:val="00016D07"/>
    <w:rsid w:val="00025663"/>
    <w:rsid w:val="00036D36"/>
    <w:rsid w:val="00041AAE"/>
    <w:rsid w:val="00047963"/>
    <w:rsid w:val="00076118"/>
    <w:rsid w:val="00076A57"/>
    <w:rsid w:val="000A5D5E"/>
    <w:rsid w:val="000C3125"/>
    <w:rsid w:val="001452B2"/>
    <w:rsid w:val="001552E5"/>
    <w:rsid w:val="001709BA"/>
    <w:rsid w:val="00171C6E"/>
    <w:rsid w:val="00180AA6"/>
    <w:rsid w:val="00180CD8"/>
    <w:rsid w:val="001869D7"/>
    <w:rsid w:val="001D7729"/>
    <w:rsid w:val="00215B71"/>
    <w:rsid w:val="00243530"/>
    <w:rsid w:val="00255002"/>
    <w:rsid w:val="00256E90"/>
    <w:rsid w:val="00266D72"/>
    <w:rsid w:val="00291F20"/>
    <w:rsid w:val="002C4D12"/>
    <w:rsid w:val="002D3395"/>
    <w:rsid w:val="002E35E7"/>
    <w:rsid w:val="002F18F6"/>
    <w:rsid w:val="002F6AEC"/>
    <w:rsid w:val="0030131F"/>
    <w:rsid w:val="00311D6C"/>
    <w:rsid w:val="003247D9"/>
    <w:rsid w:val="00361AF9"/>
    <w:rsid w:val="00362949"/>
    <w:rsid w:val="00372BBC"/>
    <w:rsid w:val="00381BBC"/>
    <w:rsid w:val="003B7EDA"/>
    <w:rsid w:val="003C7722"/>
    <w:rsid w:val="003D015D"/>
    <w:rsid w:val="003E069B"/>
    <w:rsid w:val="003F5E5E"/>
    <w:rsid w:val="00404BD5"/>
    <w:rsid w:val="00411B75"/>
    <w:rsid w:val="00417904"/>
    <w:rsid w:val="00431736"/>
    <w:rsid w:val="00436EB9"/>
    <w:rsid w:val="0045378D"/>
    <w:rsid w:val="00477BE6"/>
    <w:rsid w:val="004B2EE1"/>
    <w:rsid w:val="004C2627"/>
    <w:rsid w:val="004E63A6"/>
    <w:rsid w:val="004E78BC"/>
    <w:rsid w:val="005055AE"/>
    <w:rsid w:val="0054358A"/>
    <w:rsid w:val="00551E13"/>
    <w:rsid w:val="005A30AA"/>
    <w:rsid w:val="005A7D8E"/>
    <w:rsid w:val="005B4D56"/>
    <w:rsid w:val="005B5242"/>
    <w:rsid w:val="005C184E"/>
    <w:rsid w:val="005D5780"/>
    <w:rsid w:val="005E0F23"/>
    <w:rsid w:val="00600627"/>
    <w:rsid w:val="00601C5D"/>
    <w:rsid w:val="0060723F"/>
    <w:rsid w:val="00613852"/>
    <w:rsid w:val="00625CF3"/>
    <w:rsid w:val="00625D32"/>
    <w:rsid w:val="00640D45"/>
    <w:rsid w:val="006758B5"/>
    <w:rsid w:val="006B4B53"/>
    <w:rsid w:val="006E4467"/>
    <w:rsid w:val="007005BD"/>
    <w:rsid w:val="0070573E"/>
    <w:rsid w:val="00707DED"/>
    <w:rsid w:val="0072018B"/>
    <w:rsid w:val="007346F5"/>
    <w:rsid w:val="0073665A"/>
    <w:rsid w:val="0075054A"/>
    <w:rsid w:val="00751552"/>
    <w:rsid w:val="00770FC3"/>
    <w:rsid w:val="00771939"/>
    <w:rsid w:val="007943D3"/>
    <w:rsid w:val="007A1578"/>
    <w:rsid w:val="007B1C27"/>
    <w:rsid w:val="007B6D9D"/>
    <w:rsid w:val="007C5962"/>
    <w:rsid w:val="007D0346"/>
    <w:rsid w:val="007E4F13"/>
    <w:rsid w:val="007F6737"/>
    <w:rsid w:val="00812929"/>
    <w:rsid w:val="00820816"/>
    <w:rsid w:val="0082483E"/>
    <w:rsid w:val="00826DF8"/>
    <w:rsid w:val="00846337"/>
    <w:rsid w:val="008468D2"/>
    <w:rsid w:val="00857FF6"/>
    <w:rsid w:val="00861527"/>
    <w:rsid w:val="00873052"/>
    <w:rsid w:val="00881F28"/>
    <w:rsid w:val="008829A5"/>
    <w:rsid w:val="0088589E"/>
    <w:rsid w:val="00891116"/>
    <w:rsid w:val="008974A1"/>
    <w:rsid w:val="008E3425"/>
    <w:rsid w:val="00901AF5"/>
    <w:rsid w:val="00905826"/>
    <w:rsid w:val="00912A07"/>
    <w:rsid w:val="00933D53"/>
    <w:rsid w:val="00946BD0"/>
    <w:rsid w:val="00975903"/>
    <w:rsid w:val="0097663C"/>
    <w:rsid w:val="00977228"/>
    <w:rsid w:val="00985A36"/>
    <w:rsid w:val="00986EEC"/>
    <w:rsid w:val="009A3FBC"/>
    <w:rsid w:val="009C29A3"/>
    <w:rsid w:val="009C30BB"/>
    <w:rsid w:val="009D0C1C"/>
    <w:rsid w:val="009E21FF"/>
    <w:rsid w:val="00A00085"/>
    <w:rsid w:val="00A13327"/>
    <w:rsid w:val="00A30421"/>
    <w:rsid w:val="00A31552"/>
    <w:rsid w:val="00A45E94"/>
    <w:rsid w:val="00A71191"/>
    <w:rsid w:val="00A80E79"/>
    <w:rsid w:val="00A937E8"/>
    <w:rsid w:val="00A96C0E"/>
    <w:rsid w:val="00AA6F90"/>
    <w:rsid w:val="00AC053F"/>
    <w:rsid w:val="00AC4AE7"/>
    <w:rsid w:val="00AE519E"/>
    <w:rsid w:val="00B03CBB"/>
    <w:rsid w:val="00B07034"/>
    <w:rsid w:val="00B228F9"/>
    <w:rsid w:val="00B43A5A"/>
    <w:rsid w:val="00B458B5"/>
    <w:rsid w:val="00B465D4"/>
    <w:rsid w:val="00B5404A"/>
    <w:rsid w:val="00B61FA3"/>
    <w:rsid w:val="00B75B57"/>
    <w:rsid w:val="00B804A9"/>
    <w:rsid w:val="00B964E9"/>
    <w:rsid w:val="00BA0A04"/>
    <w:rsid w:val="00BA3E5E"/>
    <w:rsid w:val="00BA6D6E"/>
    <w:rsid w:val="00BC369F"/>
    <w:rsid w:val="00BD16EA"/>
    <w:rsid w:val="00BE3230"/>
    <w:rsid w:val="00BE494A"/>
    <w:rsid w:val="00C013A7"/>
    <w:rsid w:val="00C11728"/>
    <w:rsid w:val="00C14D78"/>
    <w:rsid w:val="00C27890"/>
    <w:rsid w:val="00C406BC"/>
    <w:rsid w:val="00C4784C"/>
    <w:rsid w:val="00C501BD"/>
    <w:rsid w:val="00C5189F"/>
    <w:rsid w:val="00C5237B"/>
    <w:rsid w:val="00C5497F"/>
    <w:rsid w:val="00C67820"/>
    <w:rsid w:val="00C94D8B"/>
    <w:rsid w:val="00CA2982"/>
    <w:rsid w:val="00CA3077"/>
    <w:rsid w:val="00CA68DD"/>
    <w:rsid w:val="00CB163A"/>
    <w:rsid w:val="00CB3BED"/>
    <w:rsid w:val="00CE598E"/>
    <w:rsid w:val="00D058E6"/>
    <w:rsid w:val="00D25F61"/>
    <w:rsid w:val="00D415AD"/>
    <w:rsid w:val="00D6099E"/>
    <w:rsid w:val="00D647BA"/>
    <w:rsid w:val="00D775F4"/>
    <w:rsid w:val="00D7790D"/>
    <w:rsid w:val="00D95C26"/>
    <w:rsid w:val="00DB26EE"/>
    <w:rsid w:val="00DB45AB"/>
    <w:rsid w:val="00DB4AD4"/>
    <w:rsid w:val="00DE0841"/>
    <w:rsid w:val="00E24B35"/>
    <w:rsid w:val="00E30A69"/>
    <w:rsid w:val="00E44A3F"/>
    <w:rsid w:val="00E57352"/>
    <w:rsid w:val="00E81729"/>
    <w:rsid w:val="00E81B86"/>
    <w:rsid w:val="00E82E93"/>
    <w:rsid w:val="00E95407"/>
    <w:rsid w:val="00EB7B95"/>
    <w:rsid w:val="00EE760B"/>
    <w:rsid w:val="00F07F31"/>
    <w:rsid w:val="00F20EED"/>
    <w:rsid w:val="00F45649"/>
    <w:rsid w:val="00F50FBE"/>
    <w:rsid w:val="00F6218A"/>
    <w:rsid w:val="00FA1B18"/>
    <w:rsid w:val="00FC1373"/>
    <w:rsid w:val="00FC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3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13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Секретарь</cp:lastModifiedBy>
  <cp:revision>32</cp:revision>
  <cp:lastPrinted>2021-07-07T14:16:00Z</cp:lastPrinted>
  <dcterms:created xsi:type="dcterms:W3CDTF">2020-06-26T07:30:00Z</dcterms:created>
  <dcterms:modified xsi:type="dcterms:W3CDTF">2021-07-08T06:13:00Z</dcterms:modified>
</cp:coreProperties>
</file>